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22" w:rsidRDefault="001F1C22" w:rsidP="001F1C22">
      <w:pPr>
        <w:tabs>
          <w:tab w:val="left" w:pos="6379"/>
        </w:tabs>
        <w:rPr>
          <w:rFonts w:ascii="方正小标宋简体" w:eastAsia="仿宋" w:hAnsi="方正小标宋简体" w:cs="方正小标宋简体" w:hint="eastAsia"/>
          <w:sz w:val="44"/>
          <w:szCs w:val="44"/>
        </w:rPr>
      </w:pPr>
      <w:r>
        <w:rPr>
          <w:rFonts w:ascii="仿宋" w:eastAsia="仿宋" w:hAnsi="仿宋" w:hint="eastAsia"/>
          <w:bCs/>
          <w:sz w:val="28"/>
          <w:szCs w:val="28"/>
        </w:rPr>
        <w:t>附件一</w:t>
      </w:r>
    </w:p>
    <w:p w:rsidR="001F1C22" w:rsidRDefault="001F1C22" w:rsidP="001F1C22">
      <w:pPr>
        <w:tabs>
          <w:tab w:val="left" w:pos="6379"/>
        </w:tabs>
        <w:jc w:val="center"/>
        <w:rPr>
          <w:rFonts w:ascii="方正小标宋简体" w:eastAsia="方正小标宋简体" w:hAnsi="方正小标宋简体" w:cs="方正小标宋简体" w:hint="eastAsia"/>
          <w:sz w:val="44"/>
          <w:szCs w:val="44"/>
        </w:rPr>
      </w:pPr>
    </w:p>
    <w:p w:rsidR="001F1C22" w:rsidRDefault="001F1C22" w:rsidP="001F1C22">
      <w:pPr>
        <w:tabs>
          <w:tab w:val="left" w:pos="6379"/>
        </w:tabs>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《中国图书馆年鉴·2020卷》编纂大纲</w:t>
      </w:r>
    </w:p>
    <w:p w:rsidR="001F1C22" w:rsidRDefault="001F1C22" w:rsidP="001F1C22">
      <w:pPr>
        <w:tabs>
          <w:tab w:val="left" w:pos="6379"/>
        </w:tabs>
        <w:spacing w:line="540" w:lineRule="exact"/>
        <w:ind w:left="116" w:hangingChars="32" w:hanging="116"/>
        <w:jc w:val="center"/>
        <w:rPr>
          <w:rFonts w:ascii="仿宋_GB2312" w:eastAsia="仿宋_GB2312" w:hAnsi="仿宋_GB2312" w:cs="仿宋_GB2312"/>
          <w:b/>
          <w:sz w:val="36"/>
          <w:szCs w:val="36"/>
        </w:rPr>
      </w:pP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《中国图书馆年鉴·</w:t>
      </w:r>
      <w:r>
        <w:rPr>
          <w:rFonts w:ascii="仿宋_GB2312" w:eastAsia="仿宋_GB2312" w:hAnsi="仿宋_GB2312" w:cs="仿宋_GB2312"/>
          <w:color w:val="000000"/>
          <w:sz w:val="32"/>
          <w:szCs w:val="32"/>
        </w:rPr>
        <w:t>2020卷》主要反映2019年中国图书馆界的发展状况。</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p>
    <w:p w:rsidR="001F1C22" w:rsidRDefault="001F1C22" w:rsidP="001F1C22">
      <w:pPr>
        <w:spacing w:line="540" w:lineRule="exact"/>
        <w:ind w:firstLineChars="200" w:firstLine="640"/>
        <w:rPr>
          <w:rFonts w:ascii="华文中宋" w:eastAsia="华文中宋" w:hAnsi="华文中宋" w:cs="华文中宋"/>
          <w:bCs/>
          <w:color w:val="000000"/>
          <w:sz w:val="32"/>
          <w:szCs w:val="32"/>
        </w:rPr>
      </w:pPr>
      <w:r>
        <w:rPr>
          <w:rFonts w:ascii="华文中宋" w:eastAsia="华文中宋" w:hAnsi="华文中宋" w:cs="华文中宋" w:hint="eastAsia"/>
          <w:bCs/>
          <w:color w:val="000000"/>
          <w:sz w:val="32"/>
          <w:szCs w:val="32"/>
        </w:rPr>
        <w:t>一、特载</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全国图书馆深入开展学习贯彻落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平总书记给国家图书馆老专家回信精神活动</w:t>
      </w:r>
    </w:p>
    <w:p w:rsidR="001F1C22" w:rsidRDefault="001F1C22" w:rsidP="001F1C22">
      <w:pPr>
        <w:spacing w:line="540" w:lineRule="exact"/>
        <w:ind w:left="720"/>
        <w:rPr>
          <w:rFonts w:ascii="仿宋_GB2312" w:eastAsia="仿宋_GB2312" w:hAnsi="仿宋_GB2312" w:cs="仿宋_GB2312"/>
          <w:b/>
          <w:color w:val="000000"/>
          <w:sz w:val="32"/>
          <w:szCs w:val="32"/>
        </w:rPr>
      </w:pPr>
    </w:p>
    <w:p w:rsidR="001F1C22" w:rsidRDefault="001F1C22" w:rsidP="001F1C22">
      <w:pPr>
        <w:spacing w:line="540" w:lineRule="exact"/>
        <w:ind w:firstLineChars="200" w:firstLine="640"/>
        <w:rPr>
          <w:rFonts w:ascii="华文中宋" w:eastAsia="华文中宋" w:hAnsi="华文中宋" w:cs="华文中宋"/>
          <w:bCs/>
          <w:color w:val="000000"/>
          <w:sz w:val="32"/>
          <w:szCs w:val="32"/>
        </w:rPr>
      </w:pPr>
      <w:r>
        <w:rPr>
          <w:rFonts w:ascii="华文中宋" w:eastAsia="华文中宋" w:hAnsi="华文中宋" w:cs="华文中宋" w:hint="eastAsia"/>
          <w:bCs/>
          <w:color w:val="000000"/>
          <w:sz w:val="32"/>
          <w:szCs w:val="32"/>
        </w:rPr>
        <w:t>二、纪事</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中国图书馆学会和国家图书馆联合全国图书馆界共同发起《服务全民阅读</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共创美好生活——中国图书馆界</w:t>
      </w:r>
      <w:r>
        <w:rPr>
          <w:rFonts w:ascii="仿宋_GB2312" w:eastAsia="仿宋_GB2312" w:hAnsi="仿宋_GB2312" w:cs="仿宋_GB2312"/>
          <w:sz w:val="32"/>
          <w:szCs w:val="32"/>
        </w:rPr>
        <w:t>4·23全民阅读活动倡议书》</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中国图书馆学会成立</w:t>
      </w:r>
      <w:r>
        <w:rPr>
          <w:rFonts w:ascii="仿宋_GB2312" w:eastAsia="仿宋_GB2312" w:hAnsi="仿宋_GB2312" w:cs="仿宋_GB2312"/>
          <w:sz w:val="32"/>
          <w:szCs w:val="32"/>
        </w:rPr>
        <w:t>40周年</w:t>
      </w:r>
      <w:r>
        <w:rPr>
          <w:rFonts w:ascii="仿宋_GB2312" w:eastAsia="仿宋_GB2312" w:hAnsi="仿宋_GB2312" w:cs="仿宋_GB2312" w:hint="eastAsia"/>
          <w:sz w:val="32"/>
          <w:szCs w:val="32"/>
        </w:rPr>
        <w:t>系列活动</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国家图书馆等举办建馆</w:t>
      </w:r>
      <w:r>
        <w:rPr>
          <w:rFonts w:ascii="仿宋_GB2312" w:eastAsia="仿宋_GB2312" w:hAnsi="仿宋_GB2312" w:cs="仿宋_GB2312"/>
          <w:sz w:val="32"/>
          <w:szCs w:val="32"/>
        </w:rPr>
        <w:t>110周年系列</w:t>
      </w:r>
      <w:r>
        <w:rPr>
          <w:rFonts w:ascii="仿宋_GB2312" w:eastAsia="仿宋_GB2312" w:hAnsi="仿宋_GB2312" w:cs="仿宋_GB2312" w:hint="eastAsia"/>
          <w:sz w:val="32"/>
          <w:szCs w:val="32"/>
        </w:rPr>
        <w:t>活动</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国家古籍保护中心组织第六批国家珍贵古籍名录和全国古籍重点保护单位评审工作</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sz w:val="32"/>
          <w:szCs w:val="32"/>
        </w:rPr>
        <w:t>2019年中国图书馆年会召开</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教育部印发《</w:t>
      </w:r>
      <w:r>
        <w:rPr>
          <w:rFonts w:ascii="仿宋_GB2312" w:eastAsia="仿宋_GB2312" w:hAnsi="仿宋_GB2312" w:cs="仿宋_GB2312"/>
          <w:sz w:val="32"/>
          <w:szCs w:val="32"/>
        </w:rPr>
        <w:t>2019年全国中小学图书馆（室）推荐书目》</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第十五届省、自治区、直辖市、较大城市图书馆馆长联席会议召开</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color w:val="000000"/>
          <w:sz w:val="32"/>
          <w:szCs w:val="32"/>
        </w:rPr>
        <w:t>2019中英图书馆论坛召开</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sz w:val="32"/>
          <w:szCs w:val="32"/>
        </w:rPr>
        <w:t>2019年高校图书馆发展论坛召开</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首届中华传统晒书大会启动</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教育部高校图工委寒暑假期间开展“边防书屋”建设活动</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全国图书馆文</w:t>
      </w:r>
      <w:proofErr w:type="gramStart"/>
      <w:r>
        <w:rPr>
          <w:rFonts w:ascii="仿宋_GB2312" w:eastAsia="仿宋_GB2312" w:hAnsi="仿宋_GB2312" w:cs="仿宋_GB2312" w:hint="eastAsia"/>
          <w:sz w:val="32"/>
          <w:szCs w:val="32"/>
        </w:rPr>
        <w:t>创产品</w:t>
      </w:r>
      <w:proofErr w:type="gramEnd"/>
      <w:r>
        <w:rPr>
          <w:rFonts w:ascii="仿宋_GB2312" w:eastAsia="仿宋_GB2312" w:hAnsi="仿宋_GB2312" w:cs="仿宋_GB2312" w:hint="eastAsia"/>
          <w:sz w:val="32"/>
          <w:szCs w:val="32"/>
        </w:rPr>
        <w:t>开发联盟“品牌发展计划”启动</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首届全国高职院校信息素养大赛举行</w:t>
      </w:r>
    </w:p>
    <w:p w:rsidR="001F1C22" w:rsidRDefault="001F1C22" w:rsidP="001F1C22">
      <w:pPr>
        <w:spacing w:line="540" w:lineRule="exact"/>
        <w:ind w:firstLineChars="196" w:firstLine="627"/>
        <w:rPr>
          <w:rFonts w:ascii="仿宋_GB2312" w:eastAsia="仿宋_GB2312" w:hAnsi="仿宋_GB2312" w:cs="仿宋_GB2312"/>
          <w:color w:val="000000"/>
          <w:sz w:val="32"/>
          <w:szCs w:val="32"/>
        </w:rPr>
      </w:pPr>
      <w:r>
        <w:rPr>
          <w:rFonts w:ascii="仿宋_GB2312" w:eastAsia="仿宋_GB2312" w:hAnsi="仿宋_GB2312" w:cs="仿宋_GB2312"/>
          <w:sz w:val="32"/>
          <w:szCs w:val="32"/>
        </w:rPr>
        <w:t>2019年</w:t>
      </w:r>
      <w:r>
        <w:rPr>
          <w:rFonts w:ascii="仿宋_GB2312" w:eastAsia="仿宋_GB2312" w:hAnsi="仿宋_GB2312" w:cs="仿宋_GB2312" w:hint="eastAsia"/>
          <w:color w:val="000000"/>
          <w:sz w:val="32"/>
          <w:szCs w:val="32"/>
        </w:rPr>
        <w:t>中国图书馆获国际奖项</w:t>
      </w:r>
    </w:p>
    <w:p w:rsidR="001F1C22" w:rsidRDefault="001F1C22" w:rsidP="001F1C22">
      <w:pPr>
        <w:spacing w:line="540" w:lineRule="exact"/>
        <w:rPr>
          <w:rFonts w:ascii="仿宋_GB2312" w:eastAsia="仿宋_GB2312" w:hAnsi="仿宋_GB2312" w:cs="仿宋_GB2312"/>
          <w:color w:val="000000"/>
          <w:sz w:val="32"/>
          <w:szCs w:val="32"/>
        </w:rPr>
      </w:pPr>
    </w:p>
    <w:p w:rsidR="001F1C22" w:rsidRDefault="001F1C22" w:rsidP="001F1C22">
      <w:pPr>
        <w:spacing w:line="540" w:lineRule="exact"/>
        <w:ind w:firstLineChars="200" w:firstLine="640"/>
        <w:rPr>
          <w:rFonts w:ascii="华文中宋" w:eastAsia="华文中宋" w:hAnsi="华文中宋" w:cs="华文中宋"/>
          <w:bCs/>
          <w:color w:val="000000"/>
          <w:sz w:val="32"/>
          <w:szCs w:val="32"/>
        </w:rPr>
      </w:pPr>
      <w:r>
        <w:rPr>
          <w:rFonts w:ascii="华文中宋" w:eastAsia="华文中宋" w:hAnsi="华文中宋" w:cs="华文中宋" w:hint="eastAsia"/>
          <w:bCs/>
          <w:color w:val="000000"/>
          <w:sz w:val="32"/>
          <w:szCs w:val="32"/>
        </w:rPr>
        <w:t>三、图书馆事业</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（一）国家图书馆</w:t>
      </w:r>
    </w:p>
    <w:p w:rsidR="001F1C22" w:rsidRDefault="001F1C22" w:rsidP="001F1C22">
      <w:pPr>
        <w:spacing w:line="54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1.综述</w:t>
      </w:r>
    </w:p>
    <w:p w:rsidR="001F1C22" w:rsidRDefault="001F1C22" w:rsidP="001F1C22">
      <w:pPr>
        <w:spacing w:line="54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2.条目</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（二）公共图书馆</w:t>
      </w:r>
    </w:p>
    <w:p w:rsidR="001F1C22" w:rsidRDefault="001F1C22" w:rsidP="001F1C22">
      <w:pPr>
        <w:spacing w:line="54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1.综述</w:t>
      </w:r>
    </w:p>
    <w:p w:rsidR="001F1C22" w:rsidRDefault="001F1C22" w:rsidP="001F1C22">
      <w:pPr>
        <w:spacing w:line="54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2.条目：</w:t>
      </w:r>
    </w:p>
    <w:p w:rsidR="001F1C22" w:rsidRDefault="001F1C22" w:rsidP="001F1C22">
      <w:pPr>
        <w:spacing w:line="540" w:lineRule="exact"/>
        <w:ind w:leftChars="403" w:left="846"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省、自治区、直辖市公共图书馆条目（首条为概况），包括北京、天津、河北、山西、内蒙古、辽宁、吉林、黑龙江、上海、江苏、浙江、安徽、福建、江西、山东、河南、湖北、湖南、广东、广西、海南、重庆、四川、贵州、云南、西藏、陕西、甘肃、青海、宁夏、新疆</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（三）高校图书馆</w:t>
      </w:r>
    </w:p>
    <w:p w:rsidR="001F1C22" w:rsidRDefault="001F1C22" w:rsidP="001F1C22">
      <w:pPr>
        <w:spacing w:line="54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1.综述</w:t>
      </w:r>
    </w:p>
    <w:p w:rsidR="001F1C22" w:rsidRDefault="001F1C22" w:rsidP="001F1C22">
      <w:pPr>
        <w:spacing w:line="54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2.条目：</w:t>
      </w:r>
    </w:p>
    <w:p w:rsidR="001F1C22" w:rsidRDefault="001F1C22" w:rsidP="001F1C22">
      <w:pPr>
        <w:spacing w:line="540" w:lineRule="exact"/>
        <w:ind w:leftChars="400" w:left="840" w:firstLineChars="206" w:firstLine="659"/>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各省、自治区、直辖市普通高校图书馆条目（首条为概况），包括北京、天津、河北、山西、内蒙古、辽</w:t>
      </w:r>
      <w:r>
        <w:rPr>
          <w:rFonts w:ascii="仿宋_GB2312" w:eastAsia="仿宋_GB2312" w:hAnsi="仿宋_GB2312" w:cs="仿宋_GB2312" w:hint="eastAsia"/>
          <w:color w:val="000000"/>
          <w:sz w:val="32"/>
          <w:szCs w:val="32"/>
        </w:rPr>
        <w:lastRenderedPageBreak/>
        <w:t>宁、吉林、黑龙江、上海、江苏、浙江、安徽、福建、江西、山东、河南、湖北、湖南、广东、广西、海南、重庆、四川、贵州、云南、西藏、陕西、甘肃、青海、宁夏、新疆</w:t>
      </w:r>
    </w:p>
    <w:p w:rsidR="001F1C22" w:rsidRDefault="001F1C22" w:rsidP="001F1C22">
      <w:pPr>
        <w:spacing w:line="540" w:lineRule="exact"/>
        <w:ind w:firstLineChars="500" w:firstLine="160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党团校图书馆</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（四）专业图书馆</w:t>
      </w:r>
    </w:p>
    <w:p w:rsidR="001F1C22" w:rsidRDefault="001F1C22" w:rsidP="001F1C22">
      <w:pPr>
        <w:spacing w:line="540" w:lineRule="exact"/>
        <w:ind w:firstLineChars="310" w:firstLine="992"/>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1.综述</w:t>
      </w:r>
    </w:p>
    <w:p w:rsidR="001F1C22" w:rsidRDefault="001F1C22" w:rsidP="001F1C22">
      <w:pPr>
        <w:spacing w:line="540" w:lineRule="exact"/>
        <w:ind w:firstLineChars="310" w:firstLine="992"/>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2.条目：</w:t>
      </w:r>
    </w:p>
    <w:p w:rsidR="001F1C22" w:rsidRDefault="001F1C22" w:rsidP="001F1C22">
      <w:pPr>
        <w:spacing w:line="540" w:lineRule="exact"/>
        <w:ind w:firstLineChars="531" w:firstLine="1699"/>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科研院所图书馆</w:t>
      </w:r>
    </w:p>
    <w:p w:rsidR="001F1C22" w:rsidRDefault="001F1C22" w:rsidP="001F1C22">
      <w:pPr>
        <w:spacing w:line="540" w:lineRule="exact"/>
        <w:ind w:firstLineChars="531" w:firstLine="1699"/>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国家机关图书馆</w:t>
      </w:r>
    </w:p>
    <w:p w:rsidR="001F1C22" w:rsidRDefault="001F1C22" w:rsidP="001F1C22">
      <w:pPr>
        <w:spacing w:line="540" w:lineRule="exact"/>
        <w:ind w:firstLineChars="531" w:firstLine="1699"/>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医学图书馆</w:t>
      </w:r>
    </w:p>
    <w:p w:rsidR="001F1C22" w:rsidRDefault="001F1C22" w:rsidP="001F1C22">
      <w:pPr>
        <w:spacing w:line="540" w:lineRule="exact"/>
        <w:ind w:firstLineChars="531" w:firstLine="1699"/>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工会图书馆</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（五）香港特别行政区图书馆</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（六）澳门特别行政区图书馆</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（七）图书馆学会组织</w:t>
      </w:r>
    </w:p>
    <w:p w:rsidR="001F1C22" w:rsidRDefault="001F1C22" w:rsidP="001F1C22">
      <w:pPr>
        <w:spacing w:line="540" w:lineRule="exact"/>
        <w:ind w:firstLineChars="310" w:firstLine="992"/>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1.条目：</w:t>
      </w:r>
    </w:p>
    <w:p w:rsidR="001F1C22" w:rsidRDefault="001F1C22" w:rsidP="001F1C22">
      <w:pPr>
        <w:spacing w:line="540" w:lineRule="exact"/>
        <w:ind w:leftChars="400" w:left="840" w:firstLineChars="231" w:firstLine="739"/>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中国图书馆学会及其分会</w:t>
      </w:r>
    </w:p>
    <w:p w:rsidR="001F1C22" w:rsidRDefault="001F1C22" w:rsidP="001F1C22">
      <w:pPr>
        <w:spacing w:line="540" w:lineRule="exact"/>
        <w:ind w:leftChars="400" w:left="840" w:firstLineChars="231" w:firstLine="739"/>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省、自治区、直辖市图书馆学会条目（首条为概况），包括北京、天津、河北、山西、内蒙古、辽宁、吉林、黑龙江、上海、江苏、浙江、安徽、福建、江西、山东、河南、湖北、湖南、广东、广西、海南、重庆、四川、贵州、云南、西藏、陕西、甘肃、青海、宁夏、新疆</w:t>
      </w:r>
    </w:p>
    <w:p w:rsidR="001F1C22" w:rsidRDefault="001F1C22" w:rsidP="001F1C22">
      <w:pPr>
        <w:spacing w:line="540" w:lineRule="exact"/>
        <w:rPr>
          <w:rFonts w:ascii="仿宋_GB2312" w:eastAsia="仿宋_GB2312" w:hAnsi="仿宋_GB2312" w:cs="仿宋_GB2312"/>
          <w:color w:val="000000"/>
          <w:sz w:val="32"/>
          <w:szCs w:val="32"/>
        </w:rPr>
      </w:pPr>
    </w:p>
    <w:p w:rsidR="001F1C22" w:rsidRDefault="001F1C22" w:rsidP="001F1C22">
      <w:pPr>
        <w:spacing w:line="540" w:lineRule="exact"/>
        <w:ind w:firstLineChars="200" w:firstLine="640"/>
        <w:rPr>
          <w:rFonts w:ascii="华文中宋" w:eastAsia="华文中宋" w:hAnsi="华文中宋" w:cs="华文中宋"/>
          <w:bCs/>
          <w:color w:val="000000"/>
          <w:sz w:val="32"/>
          <w:szCs w:val="32"/>
        </w:rPr>
      </w:pPr>
      <w:r>
        <w:rPr>
          <w:rFonts w:ascii="华文中宋" w:eastAsia="华文中宋" w:hAnsi="华文中宋" w:cs="华文中宋" w:hint="eastAsia"/>
          <w:bCs/>
          <w:color w:val="000000"/>
          <w:sz w:val="32"/>
          <w:szCs w:val="32"/>
        </w:rPr>
        <w:t>四、学术研究与活动（按时间顺序排列）</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基于</w:t>
      </w:r>
      <w:r>
        <w:rPr>
          <w:rFonts w:ascii="仿宋_GB2312" w:eastAsia="仿宋_GB2312" w:hAnsi="仿宋_GB2312" w:cs="仿宋_GB2312"/>
          <w:sz w:val="32"/>
          <w:szCs w:val="32"/>
        </w:rPr>
        <w:t>FOLIO的“新一代图书馆服务平台”建设合作交流研讨会</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sz w:val="32"/>
          <w:szCs w:val="32"/>
        </w:rPr>
        <w:t>3届专业图书馆青年学术论坛</w:t>
      </w:r>
    </w:p>
    <w:p w:rsidR="001F1C22" w:rsidRDefault="001F1C22" w:rsidP="001F1C22">
      <w:pPr>
        <w:pStyle w:val="a3"/>
        <w:spacing w:before="0" w:line="540" w:lineRule="exact"/>
        <w:ind w:left="0" w:firstLineChars="200" w:firstLine="640"/>
        <w:rPr>
          <w:lang w:val="en-US"/>
        </w:rPr>
      </w:pPr>
      <w:r>
        <w:rPr>
          <w:rFonts w:hint="eastAsia"/>
          <w:lang w:val="en-US"/>
        </w:rPr>
        <w:t>第十三届全民阅读论坛</w:t>
      </w:r>
    </w:p>
    <w:p w:rsidR="001F1C22" w:rsidRDefault="001F1C22" w:rsidP="001F1C22">
      <w:pPr>
        <w:pStyle w:val="a3"/>
        <w:spacing w:before="0" w:line="540" w:lineRule="exact"/>
        <w:ind w:left="0" w:firstLineChars="200" w:firstLine="640"/>
        <w:rPr>
          <w:lang w:val="en-US"/>
        </w:rPr>
      </w:pPr>
      <w:r>
        <w:rPr>
          <w:lang w:val="en-US"/>
        </w:rPr>
        <w:t>第三届</w:t>
      </w:r>
      <w:r>
        <w:rPr>
          <w:rFonts w:hint="eastAsia"/>
          <w:lang w:val="en-US"/>
        </w:rPr>
        <w:t>全国图书馆</w:t>
      </w:r>
      <w:r>
        <w:rPr>
          <w:lang w:val="en-US"/>
        </w:rPr>
        <w:t>未成年人服务论坛</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sz w:val="32"/>
          <w:szCs w:val="32"/>
        </w:rPr>
        <w:t>2019年教育部高校图工委信息素质培训研讨会</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第五届中美高校图书馆合作发展论坛</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sz w:val="32"/>
          <w:szCs w:val="32"/>
        </w:rPr>
        <w:t>11届中国图书馆馆长与国际出版社高层对话论坛</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中国图书馆学会专业图书馆分会</w:t>
      </w:r>
      <w:r>
        <w:rPr>
          <w:rFonts w:ascii="仿宋_GB2312" w:eastAsia="仿宋_GB2312" w:hAnsi="仿宋_GB2312" w:cs="仿宋_GB2312"/>
          <w:sz w:val="32"/>
          <w:szCs w:val="32"/>
        </w:rPr>
        <w:t>2019年学术年会</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开放融合的新时代图书馆建设研讨会暨</w:t>
      </w:r>
      <w:r>
        <w:rPr>
          <w:rFonts w:ascii="仿宋_GB2312" w:eastAsia="仿宋_GB2312" w:hAnsi="仿宋_GB2312" w:cs="仿宋_GB2312"/>
          <w:sz w:val="32"/>
          <w:szCs w:val="32"/>
        </w:rPr>
        <w:t>2019年度CALIS年会召开</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sz w:val="32"/>
          <w:szCs w:val="32"/>
        </w:rPr>
        <w:t>31届全国十五城市公共图书馆工作研讨会</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sz w:val="32"/>
          <w:szCs w:val="32"/>
        </w:rPr>
        <w:t>8届中国开放获取推介周</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第十六届数字图书馆前沿问题高级研讨班</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sz w:val="32"/>
          <w:szCs w:val="32"/>
        </w:rPr>
        <w:t>2019数字资源长期保存全国学术研讨会</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第十三届全国图书馆学博士生学术论坛</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sz w:val="32"/>
          <w:szCs w:val="32"/>
        </w:rPr>
        <w:t>2019年全国高校信息文化与信息素质教育研讨会</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“图林硕望，薪火相承”——纪念图书馆学家刘国钧先生诞辰</w:t>
      </w:r>
      <w:r>
        <w:rPr>
          <w:rFonts w:ascii="仿宋_GB2312" w:eastAsia="仿宋_GB2312" w:hAnsi="仿宋_GB2312" w:cs="仿宋_GB2312"/>
          <w:sz w:val="32"/>
          <w:szCs w:val="32"/>
        </w:rPr>
        <w:t>120周年学术研讨会</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sz w:val="32"/>
          <w:szCs w:val="32"/>
        </w:rPr>
        <w:t>2019全国出版界图书馆界全民阅读年会</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sz w:val="32"/>
          <w:szCs w:val="32"/>
        </w:rPr>
        <w:t>2018-2022年教育部高等学校图书情报工作指导委员会第二次工作会议</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第十一届亚洲图书馆与情报学学术研讨会</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“提升效能、创新发展与图书馆统计”学术研讨会</w:t>
      </w:r>
    </w:p>
    <w:p w:rsidR="001F1C22" w:rsidRDefault="001F1C22" w:rsidP="001F1C22">
      <w:pPr>
        <w:pStyle w:val="a3"/>
        <w:spacing w:before="0" w:line="540" w:lineRule="exact"/>
        <w:ind w:left="0" w:firstLineChars="200" w:firstLine="640"/>
      </w:pPr>
      <w:r>
        <w:t>首届图书馆对公众开展信息素养教育研讨班</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sz w:val="32"/>
          <w:szCs w:val="32"/>
        </w:rPr>
        <w:lastRenderedPageBreak/>
        <w:t>2019年全国高校图书馆服务本科教育教学研讨会</w:t>
      </w:r>
      <w:proofErr w:type="gramStart"/>
      <w:r>
        <w:rPr>
          <w:rFonts w:ascii="仿宋_GB2312" w:eastAsia="仿宋_GB2312" w:hAnsi="仿宋_GB2312" w:cs="仿宋_GB2312"/>
          <w:sz w:val="32"/>
          <w:szCs w:val="32"/>
        </w:rPr>
        <w:t>暨创新</w:t>
      </w:r>
      <w:proofErr w:type="gramEnd"/>
      <w:r>
        <w:rPr>
          <w:rFonts w:ascii="仿宋_GB2312" w:eastAsia="仿宋_GB2312" w:hAnsi="仿宋_GB2312" w:cs="仿宋_GB2312"/>
          <w:sz w:val="32"/>
          <w:szCs w:val="32"/>
        </w:rPr>
        <w:t>案例大赛</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数字图书馆建设与服务联席会议第二十次会议</w:t>
      </w:r>
    </w:p>
    <w:p w:rsidR="001F1C22" w:rsidRDefault="001F1C22" w:rsidP="001F1C2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第七届中国机构知识库学术研讨会</w:t>
      </w:r>
    </w:p>
    <w:p w:rsidR="001F1C22" w:rsidRDefault="001F1C22" w:rsidP="001F1C22">
      <w:pPr>
        <w:spacing w:line="540" w:lineRule="exact"/>
        <w:rPr>
          <w:rFonts w:ascii="仿宋_GB2312" w:eastAsia="仿宋_GB2312" w:hAnsi="仿宋_GB2312" w:cs="仿宋_GB2312"/>
          <w:color w:val="000000"/>
          <w:sz w:val="32"/>
          <w:szCs w:val="32"/>
        </w:rPr>
      </w:pPr>
    </w:p>
    <w:p w:rsidR="001F1C22" w:rsidRDefault="001F1C22" w:rsidP="001F1C22">
      <w:pPr>
        <w:spacing w:line="540" w:lineRule="exact"/>
        <w:ind w:firstLineChars="200" w:firstLine="640"/>
        <w:rPr>
          <w:rFonts w:ascii="华文中宋" w:eastAsia="华文中宋" w:hAnsi="华文中宋" w:cs="华文中宋"/>
          <w:bCs/>
          <w:color w:val="000000"/>
          <w:sz w:val="32"/>
          <w:szCs w:val="32"/>
        </w:rPr>
      </w:pPr>
      <w:r>
        <w:rPr>
          <w:rFonts w:ascii="华文中宋" w:eastAsia="华文中宋" w:hAnsi="华文中宋" w:cs="华文中宋" w:hint="eastAsia"/>
          <w:bCs/>
          <w:color w:val="000000"/>
          <w:sz w:val="32"/>
          <w:szCs w:val="32"/>
        </w:rPr>
        <w:t>五、法律法规与政策性文件</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法律法规与政策性文件综述</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法律法规与政策性文件全文</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与图书馆相关法律法规及政策性文件目录</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p>
    <w:p w:rsidR="001F1C22" w:rsidRDefault="001F1C22" w:rsidP="001F1C22">
      <w:pPr>
        <w:spacing w:line="540" w:lineRule="exact"/>
        <w:ind w:firstLineChars="200" w:firstLine="640"/>
        <w:rPr>
          <w:rFonts w:ascii="华文中宋" w:eastAsia="华文中宋" w:hAnsi="华文中宋" w:cs="华文中宋"/>
          <w:bCs/>
          <w:color w:val="000000"/>
          <w:sz w:val="32"/>
          <w:szCs w:val="32"/>
        </w:rPr>
      </w:pPr>
      <w:r>
        <w:rPr>
          <w:rFonts w:ascii="华文中宋" w:eastAsia="华文中宋" w:hAnsi="华文中宋" w:cs="华文中宋" w:hint="eastAsia"/>
          <w:bCs/>
          <w:color w:val="000000"/>
          <w:sz w:val="32"/>
          <w:szCs w:val="32"/>
        </w:rPr>
        <w:t>六、专业文献</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2019年部分院校图书馆学情报学博士学位论文摘要</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2019年部分院校图书馆学情报学硕士学位论文目录</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2019年出版图书馆学情报学著作目录</w:t>
      </w:r>
    </w:p>
    <w:p w:rsidR="001F1C22" w:rsidRDefault="001F1C22" w:rsidP="001F1C22">
      <w:pPr>
        <w:spacing w:line="540" w:lineRule="exact"/>
        <w:rPr>
          <w:rFonts w:ascii="仿宋_GB2312" w:eastAsia="仿宋_GB2312" w:hAnsi="仿宋_GB2312" w:cs="仿宋_GB2312"/>
          <w:b/>
          <w:color w:val="000000"/>
          <w:sz w:val="32"/>
          <w:szCs w:val="32"/>
        </w:rPr>
      </w:pPr>
    </w:p>
    <w:p w:rsidR="001F1C22" w:rsidRDefault="001F1C22" w:rsidP="001F1C22">
      <w:pPr>
        <w:spacing w:line="540" w:lineRule="exact"/>
        <w:ind w:firstLineChars="200" w:firstLine="640"/>
        <w:rPr>
          <w:rFonts w:ascii="华文中宋" w:eastAsia="华文中宋" w:hAnsi="华文中宋" w:cs="华文中宋"/>
          <w:bCs/>
          <w:color w:val="000000"/>
          <w:sz w:val="32"/>
          <w:szCs w:val="32"/>
        </w:rPr>
      </w:pPr>
      <w:r>
        <w:rPr>
          <w:rFonts w:ascii="华文中宋" w:eastAsia="华文中宋" w:hAnsi="华文中宋" w:cs="华文中宋" w:hint="eastAsia"/>
          <w:bCs/>
          <w:color w:val="000000"/>
          <w:sz w:val="32"/>
          <w:szCs w:val="32"/>
        </w:rPr>
        <w:t>七、统计资料</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2019年全国公共图书馆事业统计</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2019年高校图书馆统计资料</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2019年国家</w:t>
      </w:r>
      <w:proofErr w:type="gramStart"/>
      <w:r>
        <w:rPr>
          <w:rFonts w:ascii="仿宋_GB2312" w:eastAsia="仿宋_GB2312" w:hAnsi="仿宋_GB2312" w:cs="仿宋_GB2312"/>
          <w:color w:val="000000"/>
          <w:sz w:val="32"/>
          <w:szCs w:val="32"/>
        </w:rPr>
        <w:t>图书馆馆情数据</w:t>
      </w:r>
      <w:proofErr w:type="gramEnd"/>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2019年图书馆国家标准、行业标准统计</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2019年图书馆界获得各类基金项目资助统计</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2019年国内图书馆学专业硕士、博士学位授予单位名录</w:t>
      </w:r>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p>
    <w:p w:rsidR="001F1C22" w:rsidRDefault="001F1C22" w:rsidP="001F1C22">
      <w:pPr>
        <w:spacing w:line="540" w:lineRule="exact"/>
        <w:ind w:firstLineChars="200" w:firstLine="640"/>
        <w:rPr>
          <w:rFonts w:ascii="华文中宋" w:eastAsia="华文中宋" w:hAnsi="华文中宋" w:cs="华文中宋"/>
          <w:bCs/>
          <w:color w:val="000000"/>
          <w:sz w:val="32"/>
          <w:szCs w:val="32"/>
        </w:rPr>
      </w:pPr>
      <w:r>
        <w:rPr>
          <w:rFonts w:ascii="华文中宋" w:eastAsia="华文中宋" w:hAnsi="华文中宋" w:cs="华文中宋" w:hint="eastAsia"/>
          <w:bCs/>
          <w:color w:val="000000"/>
          <w:sz w:val="32"/>
          <w:szCs w:val="32"/>
        </w:rPr>
        <w:t>八、</w:t>
      </w:r>
      <w:r>
        <w:rPr>
          <w:rFonts w:ascii="华文中宋" w:eastAsia="华文中宋" w:hAnsi="华文中宋" w:cs="华文中宋"/>
          <w:bCs/>
          <w:color w:val="000000"/>
          <w:sz w:val="32"/>
          <w:szCs w:val="32"/>
        </w:rPr>
        <w:t>2019年中国图书馆大事记</w:t>
      </w:r>
    </w:p>
    <w:p w:rsidR="001F1C22" w:rsidRDefault="001F1C22" w:rsidP="001F1C22">
      <w:pPr>
        <w:spacing w:line="540" w:lineRule="exact"/>
        <w:rPr>
          <w:rFonts w:ascii="仿宋_GB2312" w:eastAsia="仿宋_GB2312" w:hAnsi="仿宋_GB2312" w:cs="仿宋_GB2312"/>
          <w:b/>
          <w:color w:val="000000"/>
          <w:sz w:val="32"/>
          <w:szCs w:val="32"/>
        </w:rPr>
      </w:pPr>
    </w:p>
    <w:p w:rsidR="001F1C22" w:rsidRDefault="001F1C22" w:rsidP="001F1C22">
      <w:pPr>
        <w:spacing w:line="540" w:lineRule="exact"/>
        <w:ind w:firstLineChars="200" w:firstLine="640"/>
        <w:rPr>
          <w:rFonts w:ascii="华文中宋" w:eastAsia="华文中宋" w:hAnsi="华文中宋" w:cs="华文中宋"/>
          <w:bCs/>
          <w:color w:val="000000"/>
          <w:sz w:val="32"/>
          <w:szCs w:val="32"/>
        </w:rPr>
      </w:pPr>
      <w:r>
        <w:rPr>
          <w:rFonts w:ascii="华文中宋" w:eastAsia="华文中宋" w:hAnsi="华文中宋" w:cs="华文中宋" w:hint="eastAsia"/>
          <w:bCs/>
          <w:color w:val="000000"/>
          <w:sz w:val="32"/>
          <w:szCs w:val="32"/>
        </w:rPr>
        <w:lastRenderedPageBreak/>
        <w:t>九、图书馆活动图</w:t>
      </w:r>
      <w:proofErr w:type="gramStart"/>
      <w:r>
        <w:rPr>
          <w:rFonts w:ascii="华文中宋" w:eastAsia="华文中宋" w:hAnsi="华文中宋" w:cs="华文中宋" w:hint="eastAsia"/>
          <w:bCs/>
          <w:color w:val="000000"/>
          <w:sz w:val="32"/>
          <w:szCs w:val="32"/>
        </w:rPr>
        <w:t>辑</w:t>
      </w:r>
      <w:proofErr w:type="gramEnd"/>
    </w:p>
    <w:p w:rsidR="001F1C22" w:rsidRDefault="001F1C22" w:rsidP="001F1C22">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新馆开馆、馆庆活动、图书馆工作及各种读者服务活动等</w:t>
      </w:r>
    </w:p>
    <w:p w:rsidR="00F22E6E" w:rsidRDefault="00F22E6E" w:rsidP="001F1C22">
      <w:bookmarkStart w:id="0" w:name="_GoBack"/>
      <w:bookmarkEnd w:id="0"/>
    </w:p>
    <w:sectPr w:rsidR="00F22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仿宋"/>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22"/>
    <w:rsid w:val="001F1C22"/>
    <w:rsid w:val="00F22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9E6A3-38CD-4E5F-B36D-F200EC7E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F1C22"/>
    <w:pPr>
      <w:autoSpaceDE w:val="0"/>
      <w:autoSpaceDN w:val="0"/>
      <w:spacing w:before="130"/>
      <w:ind w:left="760"/>
      <w:jc w:val="left"/>
    </w:pPr>
    <w:rPr>
      <w:rFonts w:ascii="仿宋_GB2312" w:eastAsia="仿宋_GB2312" w:hAnsi="仿宋_GB2312" w:cs="仿宋_GB2312"/>
      <w:kern w:val="0"/>
      <w:sz w:val="32"/>
      <w:szCs w:val="32"/>
      <w:lang w:val="zh-CN" w:bidi="zh-CN"/>
    </w:rPr>
  </w:style>
  <w:style w:type="character" w:customStyle="1" w:styleId="Char">
    <w:name w:val="正文文本 Char"/>
    <w:basedOn w:val="a0"/>
    <w:link w:val="a3"/>
    <w:uiPriority w:val="1"/>
    <w:rsid w:val="001F1C22"/>
    <w:rPr>
      <w:rFonts w:ascii="仿宋_GB2312" w:eastAsia="仿宋_GB2312" w:hAnsi="仿宋_GB2312" w:cs="仿宋_GB2312"/>
      <w:kern w:val="0"/>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dc:creator>
  <cp:keywords/>
  <dc:description/>
  <cp:lastModifiedBy>qwe</cp:lastModifiedBy>
  <cp:revision>1</cp:revision>
  <dcterms:created xsi:type="dcterms:W3CDTF">2020-04-07T03:17:00Z</dcterms:created>
  <dcterms:modified xsi:type="dcterms:W3CDTF">2020-04-07T03:18:00Z</dcterms:modified>
</cp:coreProperties>
</file>