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C8B" w:rsidRPr="00743143" w:rsidRDefault="00B60C8B" w:rsidP="00B60C8B">
      <w:pPr>
        <w:spacing w:line="600" w:lineRule="exact"/>
        <w:rPr>
          <w:rFonts w:ascii="仿宋" w:eastAsia="仿宋" w:hAnsi="仿宋"/>
          <w:bCs/>
          <w:sz w:val="24"/>
        </w:rPr>
      </w:pPr>
      <w:r w:rsidRPr="00743143">
        <w:rPr>
          <w:rFonts w:ascii="仿宋" w:eastAsia="仿宋" w:hAnsi="仿宋" w:hint="eastAsia"/>
          <w:bCs/>
          <w:sz w:val="24"/>
        </w:rPr>
        <w:t>附件二</w:t>
      </w:r>
    </w:p>
    <w:p w:rsidR="00B60C8B" w:rsidRPr="00743143" w:rsidRDefault="00B60C8B" w:rsidP="00B60C8B">
      <w:pPr>
        <w:spacing w:line="600" w:lineRule="exact"/>
        <w:jc w:val="center"/>
        <w:rPr>
          <w:rFonts w:ascii="方正小标宋简体" w:eastAsia="方正小标宋简体" w:hAnsi="华文中宋"/>
          <w:bCs/>
          <w:sz w:val="30"/>
          <w:szCs w:val="30"/>
        </w:rPr>
      </w:pPr>
      <w:r w:rsidRPr="00743143">
        <w:rPr>
          <w:rFonts w:ascii="方正小标宋简体" w:eastAsia="方正小标宋简体" w:hAnsi="华文中宋" w:hint="eastAsia"/>
          <w:bCs/>
          <w:sz w:val="30"/>
          <w:szCs w:val="30"/>
        </w:rPr>
        <w:t>《中国图书馆年鉴》撰稿体例及要求</w:t>
      </w:r>
    </w:p>
    <w:p w:rsidR="00B60C8B" w:rsidRPr="00743143" w:rsidRDefault="00B60C8B" w:rsidP="00B60C8B">
      <w:pPr>
        <w:spacing w:line="460" w:lineRule="exact"/>
        <w:ind w:firstLineChars="196" w:firstLine="588"/>
        <w:jc w:val="left"/>
        <w:rPr>
          <w:rFonts w:ascii="仿宋_GB2312" w:eastAsia="仿宋_GB2312" w:hAnsi="宋体"/>
          <w:b/>
          <w:sz w:val="30"/>
          <w:szCs w:val="30"/>
        </w:rPr>
      </w:pPr>
    </w:p>
    <w:p w:rsidR="00B60C8B" w:rsidRPr="008D3502" w:rsidRDefault="00B60C8B" w:rsidP="00B60C8B">
      <w:pPr>
        <w:spacing w:line="460" w:lineRule="exact"/>
        <w:ind w:firstLineChars="196" w:firstLine="471"/>
        <w:jc w:val="left"/>
        <w:rPr>
          <w:rFonts w:ascii="仿宋_GB2312" w:eastAsia="仿宋_GB2312" w:hAnsi="宋体"/>
          <w:b/>
          <w:sz w:val="24"/>
        </w:rPr>
      </w:pPr>
      <w:r w:rsidRPr="008D3502">
        <w:rPr>
          <w:rFonts w:ascii="仿宋_GB2312" w:eastAsia="仿宋_GB2312" w:hAnsi="宋体" w:hint="eastAsia"/>
          <w:b/>
          <w:sz w:val="24"/>
        </w:rPr>
        <w:t>一、编辑主旨</w:t>
      </w:r>
    </w:p>
    <w:p w:rsidR="00B60C8B" w:rsidRPr="008D3502" w:rsidRDefault="00B60C8B" w:rsidP="00B60C8B">
      <w:pPr>
        <w:spacing w:line="460" w:lineRule="exact"/>
        <w:ind w:firstLineChars="196" w:firstLine="470"/>
        <w:jc w:val="left"/>
        <w:rPr>
          <w:rFonts w:ascii="仿宋_GB2312" w:eastAsia="仿宋_GB2312" w:hAnsi="宋体"/>
          <w:sz w:val="24"/>
        </w:rPr>
      </w:pPr>
      <w:r w:rsidRPr="008D3502">
        <w:rPr>
          <w:rFonts w:ascii="仿宋_GB2312" w:eastAsia="仿宋_GB2312" w:hAnsi="宋体" w:hint="eastAsia"/>
          <w:sz w:val="24"/>
        </w:rPr>
        <w:t>《中国图书馆年鉴》是反映中国图书馆界年度发展状况的大型资料工具书。其宗旨是为各级领导提供中国图书馆事业管理的决策参考，为图书馆工作人员和教学科研工作者提供中国图书馆事业的基本文献、数据和科研成果，为广大社会用户提供有关图书馆的各种信息。</w:t>
      </w:r>
    </w:p>
    <w:p w:rsidR="00B60C8B" w:rsidRPr="008D3502" w:rsidRDefault="00B60C8B" w:rsidP="00B60C8B">
      <w:pPr>
        <w:spacing w:line="460" w:lineRule="exact"/>
        <w:ind w:firstLineChars="196" w:firstLine="471"/>
        <w:jc w:val="left"/>
        <w:rPr>
          <w:rFonts w:ascii="仿宋_GB2312" w:eastAsia="仿宋_GB2312" w:hAnsi="宋体"/>
          <w:b/>
          <w:sz w:val="24"/>
        </w:rPr>
      </w:pPr>
    </w:p>
    <w:p w:rsidR="00B60C8B" w:rsidRPr="008D3502" w:rsidRDefault="00B60C8B" w:rsidP="00B60C8B">
      <w:pPr>
        <w:spacing w:line="460" w:lineRule="exact"/>
        <w:ind w:firstLineChars="196" w:firstLine="471"/>
        <w:jc w:val="left"/>
        <w:rPr>
          <w:rFonts w:ascii="华文中宋" w:eastAsia="华文中宋" w:hAnsi="华文中宋"/>
          <w:b/>
          <w:sz w:val="24"/>
        </w:rPr>
      </w:pPr>
      <w:r w:rsidRPr="008D3502">
        <w:rPr>
          <w:rFonts w:ascii="仿宋_GB2312" w:eastAsia="仿宋_GB2312" w:hAnsi="宋体" w:hint="eastAsia"/>
          <w:b/>
          <w:sz w:val="24"/>
        </w:rPr>
        <w:t>二、总体架构及供稿人</w:t>
      </w:r>
    </w:p>
    <w:p w:rsidR="00B60C8B" w:rsidRPr="008D3502" w:rsidRDefault="00B60C8B" w:rsidP="00B60C8B">
      <w:pPr>
        <w:spacing w:line="460" w:lineRule="exact"/>
        <w:ind w:firstLineChars="196" w:firstLine="470"/>
        <w:jc w:val="left"/>
        <w:rPr>
          <w:rFonts w:ascii="仿宋_GB2312" w:eastAsia="仿宋_GB2312"/>
          <w:color w:val="000000"/>
          <w:sz w:val="24"/>
        </w:rPr>
      </w:pPr>
      <w:r w:rsidRPr="008D3502">
        <w:rPr>
          <w:rFonts w:ascii="仿宋_GB2312" w:eastAsia="仿宋_GB2312" w:hAnsi="宋体" w:hint="eastAsia"/>
          <w:sz w:val="24"/>
        </w:rPr>
        <w:t>《中国图书馆年鉴》内容以一年之内的信息资料为主，以跨年度的历史性、背景性资料为辅。栏目由特载、</w:t>
      </w:r>
      <w:r w:rsidRPr="008D3502">
        <w:rPr>
          <w:rFonts w:ascii="仿宋_GB2312" w:eastAsia="仿宋_GB2312" w:hint="eastAsia"/>
          <w:color w:val="000000"/>
          <w:sz w:val="24"/>
        </w:rPr>
        <w:t>纪事、专文、图书馆事业、学术研究与活动、法律法规与政策性文件、专业文献、统计资料、大事记、图书馆名录、索引和图书馆活动图辑组成，根据年度重点工作可临时增减。</w:t>
      </w:r>
    </w:p>
    <w:p w:rsidR="00B60C8B" w:rsidRPr="008D3502" w:rsidRDefault="00B60C8B" w:rsidP="00B60C8B">
      <w:pPr>
        <w:spacing w:line="460" w:lineRule="exact"/>
        <w:ind w:firstLineChars="196" w:firstLine="471"/>
        <w:jc w:val="left"/>
        <w:rPr>
          <w:rFonts w:ascii="仿宋_GB2312" w:eastAsia="仿宋_GB2312" w:hAnsi="宋体"/>
          <w:sz w:val="24"/>
        </w:rPr>
      </w:pPr>
      <w:r w:rsidRPr="008D3502">
        <w:rPr>
          <w:rFonts w:ascii="仿宋_GB2312" w:eastAsia="仿宋_GB2312" w:hAnsi="宋体" w:hint="eastAsia"/>
          <w:b/>
          <w:sz w:val="24"/>
        </w:rPr>
        <w:t>特载：</w:t>
      </w:r>
      <w:r w:rsidRPr="008D3502">
        <w:rPr>
          <w:rFonts w:ascii="仿宋_GB2312" w:eastAsia="仿宋_GB2312" w:hAnsi="宋体" w:hint="eastAsia"/>
          <w:sz w:val="24"/>
        </w:rPr>
        <w:t>收录年度内在全国图书馆界乃至对整个社会生活产生重大影响的事件，包括相关行政部门重要文件、重要会议、领导讲话，图书馆界重要活动等。由年鉴编辑部通过检索获得稿件，并注明稿件出处。</w:t>
      </w:r>
    </w:p>
    <w:p w:rsidR="00B60C8B" w:rsidRPr="008D3502" w:rsidRDefault="00B60C8B" w:rsidP="00B60C8B">
      <w:pPr>
        <w:spacing w:line="460" w:lineRule="exact"/>
        <w:ind w:firstLineChars="196" w:firstLine="471"/>
        <w:jc w:val="left"/>
        <w:rPr>
          <w:rFonts w:ascii="仿宋_GB2312" w:eastAsia="仿宋_GB2312"/>
          <w:color w:val="000000"/>
          <w:sz w:val="24"/>
        </w:rPr>
      </w:pPr>
      <w:r w:rsidRPr="008D3502">
        <w:rPr>
          <w:rFonts w:ascii="仿宋_GB2312" w:eastAsia="仿宋_GB2312" w:hint="eastAsia"/>
          <w:b/>
          <w:color w:val="000000"/>
          <w:sz w:val="24"/>
        </w:rPr>
        <w:t>纪事：</w:t>
      </w:r>
      <w:r w:rsidRPr="008D3502">
        <w:rPr>
          <w:rFonts w:ascii="仿宋_GB2312" w:eastAsia="仿宋_GB2312" w:hAnsi="宋体" w:hint="eastAsia"/>
          <w:sz w:val="24"/>
        </w:rPr>
        <w:t>收录年度内在全国图书馆界产生较大影响的会议、活动等。由年鉴编辑部通过检索获得稿件，并注明稿件出处。</w:t>
      </w:r>
    </w:p>
    <w:p w:rsidR="00B60C8B" w:rsidRPr="008D3502" w:rsidRDefault="00B60C8B" w:rsidP="00B60C8B">
      <w:pPr>
        <w:spacing w:line="460" w:lineRule="exact"/>
        <w:ind w:firstLineChars="200" w:firstLine="480"/>
        <w:rPr>
          <w:rFonts w:ascii="仿宋_GB2312" w:eastAsia="仿宋_GB2312"/>
          <w:color w:val="000000"/>
          <w:sz w:val="24"/>
        </w:rPr>
      </w:pPr>
      <w:r w:rsidRPr="008D3502">
        <w:rPr>
          <w:rFonts w:ascii="仿宋_GB2312" w:eastAsia="仿宋_GB2312" w:hint="eastAsia"/>
          <w:b/>
          <w:color w:val="000000"/>
          <w:sz w:val="24"/>
        </w:rPr>
        <w:t>专文：</w:t>
      </w:r>
      <w:r w:rsidRPr="008D3502">
        <w:rPr>
          <w:rFonts w:ascii="仿宋_GB2312" w:eastAsia="仿宋_GB2312" w:hint="eastAsia"/>
          <w:color w:val="000000"/>
          <w:sz w:val="24"/>
        </w:rPr>
        <w:t>着重对年度内图书馆学、图书馆事业中某一领域的热点问题或发展概况进行深入探讨、回顾、评述、展望。</w:t>
      </w:r>
      <w:r w:rsidRPr="008D3502">
        <w:rPr>
          <w:rFonts w:ascii="仿宋_GB2312" w:eastAsia="仿宋_GB2312" w:hAnsi="宋体" w:hint="eastAsia"/>
          <w:sz w:val="24"/>
        </w:rPr>
        <w:t>由年鉴编辑部</w:t>
      </w:r>
      <w:r w:rsidRPr="008D3502">
        <w:rPr>
          <w:rFonts w:ascii="仿宋_GB2312" w:eastAsia="仿宋_GB2312" w:hint="eastAsia"/>
          <w:color w:val="000000"/>
          <w:sz w:val="24"/>
        </w:rPr>
        <w:t>邀请各领域专家撰写，在每篇文章后要标注引文。</w:t>
      </w:r>
    </w:p>
    <w:p w:rsidR="00B60C8B" w:rsidRPr="008D3502" w:rsidRDefault="00B60C8B" w:rsidP="00B60C8B">
      <w:pPr>
        <w:spacing w:line="460" w:lineRule="exact"/>
        <w:ind w:firstLineChars="200" w:firstLine="480"/>
        <w:rPr>
          <w:rFonts w:ascii="仿宋_GB2312" w:eastAsia="仿宋_GB2312"/>
          <w:b/>
          <w:color w:val="000000"/>
          <w:sz w:val="24"/>
        </w:rPr>
      </w:pPr>
      <w:r w:rsidRPr="008D3502">
        <w:rPr>
          <w:rFonts w:ascii="仿宋_GB2312" w:eastAsia="仿宋_GB2312" w:hint="eastAsia"/>
          <w:b/>
          <w:color w:val="000000"/>
          <w:sz w:val="24"/>
        </w:rPr>
        <w:t>图书馆事业：</w:t>
      </w:r>
      <w:r w:rsidRPr="008D3502">
        <w:rPr>
          <w:rFonts w:ascii="仿宋_GB2312" w:eastAsia="仿宋_GB2312" w:hint="eastAsia"/>
          <w:color w:val="000000"/>
          <w:sz w:val="24"/>
        </w:rPr>
        <w:t>记述年度内全国各地各级、各类图书馆事业发展概况，由国家图书馆，中国图书馆学会及其分会，各省、自治区、直辖市图书馆学会和香港、澳门地区图书馆协会组织供稿。</w:t>
      </w:r>
    </w:p>
    <w:p w:rsidR="00B60C8B" w:rsidRPr="008D3502" w:rsidRDefault="00B60C8B" w:rsidP="00B60C8B">
      <w:pPr>
        <w:spacing w:line="460" w:lineRule="exact"/>
        <w:ind w:firstLineChars="200" w:firstLine="480"/>
        <w:rPr>
          <w:rFonts w:ascii="仿宋_GB2312" w:eastAsia="仿宋_GB2312"/>
          <w:color w:val="000000"/>
          <w:sz w:val="24"/>
        </w:rPr>
      </w:pPr>
      <w:r w:rsidRPr="008D3502">
        <w:rPr>
          <w:rFonts w:ascii="仿宋_GB2312" w:eastAsia="仿宋_GB2312" w:hint="eastAsia"/>
          <w:b/>
          <w:color w:val="000000"/>
          <w:sz w:val="24"/>
        </w:rPr>
        <w:t>学术研究与活动：</w:t>
      </w:r>
      <w:r w:rsidRPr="008D3502">
        <w:rPr>
          <w:rFonts w:ascii="仿宋_GB2312" w:eastAsia="仿宋_GB2312" w:hint="eastAsia"/>
          <w:color w:val="000000"/>
          <w:sz w:val="24"/>
        </w:rPr>
        <w:t>收录年度内举办的全国性重要专业学术会议和国际学术交流活动。</w:t>
      </w:r>
      <w:r w:rsidRPr="008D3502">
        <w:rPr>
          <w:rFonts w:ascii="仿宋_GB2312" w:eastAsia="仿宋_GB2312" w:hAnsi="宋体" w:hint="eastAsia"/>
          <w:sz w:val="24"/>
        </w:rPr>
        <w:t>由年鉴编辑部通过检索获得稿件，并注明稿件出处。</w:t>
      </w:r>
    </w:p>
    <w:p w:rsidR="00B60C8B" w:rsidRPr="008D3502" w:rsidRDefault="00B60C8B" w:rsidP="00B60C8B">
      <w:pPr>
        <w:spacing w:line="460" w:lineRule="exact"/>
        <w:ind w:firstLineChars="200" w:firstLine="480"/>
        <w:rPr>
          <w:rFonts w:ascii="仿宋_GB2312" w:eastAsia="仿宋_GB2312"/>
          <w:b/>
          <w:color w:val="000000"/>
          <w:sz w:val="24"/>
        </w:rPr>
      </w:pPr>
      <w:r w:rsidRPr="008D3502">
        <w:rPr>
          <w:rFonts w:ascii="仿宋_GB2312" w:eastAsia="仿宋_GB2312" w:hint="eastAsia"/>
          <w:b/>
          <w:color w:val="000000"/>
          <w:sz w:val="24"/>
        </w:rPr>
        <w:t>法律法规与政策性文件：</w:t>
      </w:r>
      <w:r w:rsidRPr="008D3502">
        <w:rPr>
          <w:rFonts w:ascii="仿宋_GB2312" w:eastAsia="仿宋_GB2312" w:hint="eastAsia"/>
          <w:color w:val="000000"/>
          <w:sz w:val="24"/>
        </w:rPr>
        <w:t>收录年度内行政部门颁布的有关图书馆工作的法律、法规、规章等。</w:t>
      </w:r>
      <w:r w:rsidRPr="008D3502">
        <w:rPr>
          <w:rFonts w:ascii="仿宋_GB2312" w:eastAsia="仿宋_GB2312" w:hAnsi="宋体" w:hint="eastAsia"/>
          <w:sz w:val="24"/>
        </w:rPr>
        <w:t>由年鉴编辑部通过检索获得，</w:t>
      </w:r>
      <w:r w:rsidRPr="008D3502">
        <w:rPr>
          <w:rFonts w:ascii="仿宋_GB2312" w:eastAsia="仿宋_GB2312" w:hint="eastAsia"/>
          <w:color w:val="000000"/>
          <w:sz w:val="24"/>
        </w:rPr>
        <w:t>行政部门限省、自治区、直辖市及</w:t>
      </w:r>
      <w:r w:rsidRPr="008D3502">
        <w:rPr>
          <w:rFonts w:ascii="仿宋_GB2312" w:eastAsia="仿宋_GB2312" w:hint="eastAsia"/>
          <w:color w:val="000000"/>
          <w:sz w:val="24"/>
        </w:rPr>
        <w:lastRenderedPageBreak/>
        <w:t>以上级别。</w:t>
      </w:r>
    </w:p>
    <w:p w:rsidR="00B60C8B" w:rsidRPr="008D3502" w:rsidRDefault="00B60C8B" w:rsidP="00B60C8B">
      <w:pPr>
        <w:spacing w:line="460" w:lineRule="exact"/>
        <w:ind w:firstLineChars="200" w:firstLine="480"/>
        <w:rPr>
          <w:rFonts w:ascii="仿宋_GB2312" w:eastAsia="仿宋_GB2312"/>
          <w:color w:val="000000"/>
          <w:sz w:val="24"/>
        </w:rPr>
      </w:pPr>
      <w:r w:rsidRPr="008D3502">
        <w:rPr>
          <w:rFonts w:ascii="仿宋_GB2312" w:eastAsia="仿宋_GB2312" w:hint="eastAsia"/>
          <w:b/>
          <w:color w:val="000000"/>
          <w:sz w:val="24"/>
        </w:rPr>
        <w:t>专业文献：</w:t>
      </w:r>
      <w:r w:rsidRPr="008D3502">
        <w:rPr>
          <w:rFonts w:ascii="仿宋_GB2312" w:eastAsia="仿宋_GB2312" w:hint="eastAsia"/>
          <w:color w:val="000000"/>
          <w:sz w:val="24"/>
        </w:rPr>
        <w:t>收录年度内发表的图书馆学情报学博士学位论文摘要、硕士学位论文目录，年度内出版的图书馆学著作目录。</w:t>
      </w:r>
      <w:r w:rsidRPr="008D3502">
        <w:rPr>
          <w:rFonts w:ascii="仿宋_GB2312" w:eastAsia="仿宋_GB2312" w:hAnsi="宋体" w:hint="eastAsia"/>
          <w:sz w:val="24"/>
        </w:rPr>
        <w:t>由年鉴编辑部通过检索获得。</w:t>
      </w:r>
    </w:p>
    <w:p w:rsidR="00B60C8B" w:rsidRPr="008D3502" w:rsidRDefault="00B60C8B" w:rsidP="00B60C8B">
      <w:pPr>
        <w:spacing w:line="460" w:lineRule="exact"/>
        <w:ind w:firstLineChars="200" w:firstLine="480"/>
        <w:rPr>
          <w:rFonts w:ascii="仿宋_GB2312" w:eastAsia="仿宋_GB2312"/>
          <w:color w:val="000000"/>
          <w:sz w:val="24"/>
        </w:rPr>
      </w:pPr>
      <w:r w:rsidRPr="008D3502">
        <w:rPr>
          <w:rFonts w:ascii="仿宋_GB2312" w:eastAsia="仿宋_GB2312" w:hint="eastAsia"/>
          <w:b/>
          <w:color w:val="000000"/>
          <w:sz w:val="24"/>
        </w:rPr>
        <w:t>统计资料：</w:t>
      </w:r>
      <w:r w:rsidRPr="008D3502">
        <w:rPr>
          <w:rFonts w:ascii="仿宋_GB2312" w:eastAsia="仿宋_GB2312" w:hint="eastAsia"/>
          <w:color w:val="000000"/>
          <w:sz w:val="24"/>
        </w:rPr>
        <w:t>收录年度内文化部、教育部有关公共图书馆、高校图书馆的主要统计数据，图书馆学专业硕士、博士学位授予单位名录，图书馆界申请国家级基金项目的立项统计等。除从文化部、教育部获得统计数据，其它数据</w:t>
      </w:r>
      <w:r w:rsidRPr="008D3502">
        <w:rPr>
          <w:rFonts w:ascii="仿宋_GB2312" w:eastAsia="仿宋_GB2312" w:hAnsi="宋体" w:hint="eastAsia"/>
          <w:sz w:val="24"/>
        </w:rPr>
        <w:t>由年鉴编辑部通过检索获得。</w:t>
      </w:r>
    </w:p>
    <w:p w:rsidR="00B60C8B" w:rsidRPr="008D3502" w:rsidRDefault="00B60C8B" w:rsidP="00B60C8B">
      <w:pPr>
        <w:spacing w:line="460" w:lineRule="exact"/>
        <w:ind w:firstLineChars="200" w:firstLine="480"/>
        <w:rPr>
          <w:rFonts w:ascii="仿宋_GB2312" w:eastAsia="仿宋_GB2312"/>
          <w:color w:val="000000"/>
          <w:sz w:val="24"/>
        </w:rPr>
      </w:pPr>
      <w:r w:rsidRPr="008D3502">
        <w:rPr>
          <w:rFonts w:ascii="仿宋_GB2312" w:eastAsia="仿宋_GB2312" w:hint="eastAsia"/>
          <w:b/>
          <w:color w:val="000000"/>
          <w:sz w:val="24"/>
        </w:rPr>
        <w:t>大事记：</w:t>
      </w:r>
      <w:r w:rsidRPr="008D3502">
        <w:rPr>
          <w:rFonts w:ascii="仿宋_GB2312" w:eastAsia="仿宋_GB2312" w:hint="eastAsia"/>
          <w:color w:val="000000"/>
          <w:sz w:val="24"/>
        </w:rPr>
        <w:t>简要记述年度内全国图书馆界发生的重大事件、重点工作和重要活动。</w:t>
      </w:r>
      <w:r w:rsidRPr="008D3502">
        <w:rPr>
          <w:rFonts w:ascii="仿宋_GB2312" w:eastAsia="仿宋_GB2312" w:hAnsi="宋体" w:hint="eastAsia"/>
          <w:sz w:val="24"/>
        </w:rPr>
        <w:t>由年鉴编辑部通过检索获得稿件后加工完成。按时间顺序排序，每一事件记述当中包括时间、地点、主要内容、主要参与人等，文字要求精炼准确。</w:t>
      </w:r>
    </w:p>
    <w:p w:rsidR="00B60C8B" w:rsidRPr="008D3502" w:rsidRDefault="00B60C8B" w:rsidP="00B60C8B">
      <w:pPr>
        <w:spacing w:line="460" w:lineRule="exact"/>
        <w:ind w:firstLineChars="200" w:firstLine="480"/>
        <w:rPr>
          <w:rFonts w:ascii="仿宋_GB2312" w:eastAsia="仿宋_GB2312" w:hAnsi="宋体"/>
          <w:sz w:val="24"/>
        </w:rPr>
      </w:pPr>
      <w:r w:rsidRPr="008D3502">
        <w:rPr>
          <w:rFonts w:ascii="仿宋_GB2312" w:eastAsia="仿宋_GB2312" w:hint="eastAsia"/>
          <w:b/>
          <w:color w:val="000000"/>
          <w:sz w:val="24"/>
        </w:rPr>
        <w:t>索引：</w:t>
      </w:r>
      <w:r w:rsidRPr="008D3502">
        <w:rPr>
          <w:rFonts w:ascii="仿宋_GB2312" w:eastAsia="仿宋_GB2312" w:hint="eastAsia"/>
          <w:color w:val="000000"/>
          <w:sz w:val="24"/>
        </w:rPr>
        <w:t>编制以</w:t>
      </w:r>
      <w:r w:rsidRPr="008D3502">
        <w:rPr>
          <w:rFonts w:ascii="仿宋_GB2312" w:eastAsia="仿宋_GB2312" w:hAnsi="宋体" w:cs="宋体" w:hint="eastAsia"/>
          <w:color w:val="000000"/>
          <w:kern w:val="0"/>
          <w:sz w:val="24"/>
        </w:rPr>
        <w:t>全书正文为检索范围的主题索引，按汉语拼音排序。由年鉴编辑部组织专家编写。</w:t>
      </w:r>
    </w:p>
    <w:p w:rsidR="00B60C8B" w:rsidRPr="008D3502" w:rsidRDefault="00B60C8B" w:rsidP="00B60C8B">
      <w:pPr>
        <w:spacing w:line="460" w:lineRule="exact"/>
        <w:ind w:firstLineChars="200" w:firstLine="480"/>
        <w:rPr>
          <w:rFonts w:ascii="仿宋_GB2312" w:eastAsia="仿宋_GB2312" w:hAnsi="宋体"/>
          <w:b/>
          <w:sz w:val="24"/>
        </w:rPr>
      </w:pPr>
      <w:r w:rsidRPr="008D3502">
        <w:rPr>
          <w:rFonts w:ascii="仿宋_GB2312" w:eastAsia="仿宋_GB2312" w:hint="eastAsia"/>
          <w:b/>
          <w:color w:val="000000"/>
          <w:sz w:val="24"/>
        </w:rPr>
        <w:t>图书馆活动图辑：</w:t>
      </w:r>
      <w:r w:rsidRPr="008D3502">
        <w:rPr>
          <w:rFonts w:ascii="仿宋_GB2312" w:eastAsia="仿宋_GB2312" w:hint="eastAsia"/>
          <w:color w:val="000000"/>
          <w:sz w:val="24"/>
        </w:rPr>
        <w:t>选登年度内全国图书馆界开展的、具有特色的重要活动、重要会议等。由国家图书馆，中国图书馆学会及其分会，各省、自治区、直辖市图书馆学会和香港、澳门地区图书馆协会组织供稿。</w:t>
      </w:r>
    </w:p>
    <w:p w:rsidR="00B60C8B" w:rsidRPr="008D3502" w:rsidRDefault="00B60C8B" w:rsidP="00B60C8B">
      <w:pPr>
        <w:spacing w:line="460" w:lineRule="exact"/>
        <w:ind w:firstLineChars="200" w:firstLine="480"/>
        <w:rPr>
          <w:rFonts w:ascii="仿宋_GB2312" w:eastAsia="仿宋_GB2312" w:hAnsi="宋体"/>
          <w:b/>
          <w:sz w:val="24"/>
        </w:rPr>
      </w:pPr>
    </w:p>
    <w:p w:rsidR="00B60C8B" w:rsidRPr="008D3502" w:rsidRDefault="00B60C8B" w:rsidP="00B60C8B">
      <w:pPr>
        <w:spacing w:line="460" w:lineRule="exact"/>
        <w:ind w:firstLineChars="200" w:firstLine="480"/>
        <w:rPr>
          <w:rFonts w:ascii="仿宋_GB2312" w:eastAsia="仿宋_GB2312" w:hAnsi="宋体"/>
          <w:b/>
          <w:sz w:val="24"/>
        </w:rPr>
      </w:pPr>
      <w:r w:rsidRPr="008D3502">
        <w:rPr>
          <w:rFonts w:ascii="仿宋_GB2312" w:eastAsia="仿宋_GB2312" w:hAnsi="宋体" w:hint="eastAsia"/>
          <w:b/>
          <w:sz w:val="24"/>
        </w:rPr>
        <w:t>三、“图书馆事业”栏目撰稿要求</w:t>
      </w: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b/>
          <w:sz w:val="24"/>
        </w:rPr>
        <w:t>（一）栏目结构</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Ansi="宋体" w:hint="eastAsia"/>
          <w:sz w:val="24"/>
        </w:rPr>
        <w:t>图书馆事业栏目由</w:t>
      </w:r>
      <w:r w:rsidRPr="008D3502">
        <w:rPr>
          <w:rFonts w:ascii="仿宋_GB2312" w:eastAsia="仿宋_GB2312" w:hint="eastAsia"/>
          <w:sz w:val="24"/>
        </w:rPr>
        <w:t>国家图书馆、公共图书馆、高校图书馆、专业图书馆、香港特别行政区图书馆事业、澳门特别行政区图书馆事业和图书馆学会组织7个板块组成。</w:t>
      </w: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b/>
          <w:sz w:val="24"/>
        </w:rPr>
        <w:t>（二）撰稿形式及撰稿人</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b/>
          <w:sz w:val="24"/>
        </w:rPr>
        <w:t>1.国家图书馆：</w:t>
      </w:r>
      <w:r w:rsidRPr="008D3502">
        <w:rPr>
          <w:rFonts w:ascii="仿宋_GB2312" w:eastAsia="仿宋_GB2312" w:hint="eastAsia"/>
          <w:sz w:val="24"/>
        </w:rPr>
        <w:t>由综述和条目（年度工作）组成，记述国家图书馆年度发展情况，由年鉴编辑部特约撰稿人撰写。</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b/>
          <w:sz w:val="24"/>
        </w:rPr>
        <w:t>2.公共图书馆：</w:t>
      </w:r>
      <w:r w:rsidRPr="008D3502">
        <w:rPr>
          <w:rFonts w:ascii="仿宋_GB2312" w:eastAsia="仿宋_GB2312" w:hint="eastAsia"/>
          <w:sz w:val="24"/>
        </w:rPr>
        <w:t>由综述和条目（年度工作）组成。</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b/>
          <w:sz w:val="24"/>
        </w:rPr>
        <w:t>综述：</w:t>
      </w:r>
      <w:r w:rsidRPr="008D3502">
        <w:rPr>
          <w:rFonts w:ascii="仿宋_GB2312" w:eastAsia="仿宋_GB2312" w:hint="eastAsia"/>
          <w:sz w:val="24"/>
        </w:rPr>
        <w:t>为全国公共图书馆年度总结性陈述，由年鉴编辑部特约撰稿人撰写。</w:t>
      </w: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b/>
          <w:sz w:val="24"/>
        </w:rPr>
        <w:t>条目（年度工作）</w:t>
      </w:r>
      <w:r w:rsidRPr="008D3502">
        <w:rPr>
          <w:rFonts w:ascii="仿宋_GB2312" w:eastAsia="仿宋_GB2312" w:hint="eastAsia"/>
          <w:sz w:val="24"/>
        </w:rPr>
        <w:t>：按照全国行政区划顺序排列，分别记述各省、自治区、直辖市公共图书馆事业年度情况，首条为各地公共图书馆年度发展情况概况，由各省、自治区、直辖市图书馆学会组织撰稿。</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b/>
          <w:sz w:val="24"/>
        </w:rPr>
        <w:t>3.高校图书馆：</w:t>
      </w:r>
      <w:r w:rsidRPr="008D3502">
        <w:rPr>
          <w:rFonts w:ascii="仿宋_GB2312" w:eastAsia="仿宋_GB2312" w:hint="eastAsia"/>
          <w:sz w:val="24"/>
        </w:rPr>
        <w:t>由综述和条目（年度工作）组成。</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b/>
          <w:sz w:val="24"/>
        </w:rPr>
        <w:lastRenderedPageBreak/>
        <w:t>综述</w:t>
      </w:r>
      <w:r w:rsidRPr="008D3502">
        <w:rPr>
          <w:rFonts w:ascii="仿宋_GB2312" w:eastAsia="仿宋_GB2312" w:hint="eastAsia"/>
          <w:sz w:val="24"/>
        </w:rPr>
        <w:t>：为全国高校图书馆年度总结性陈述，由中国图书馆学会高等学校图书馆分会撰写。</w:t>
      </w:r>
    </w:p>
    <w:p w:rsidR="00B60C8B" w:rsidRPr="008D3502" w:rsidRDefault="00B60C8B" w:rsidP="00B60C8B">
      <w:pPr>
        <w:spacing w:line="460" w:lineRule="exact"/>
        <w:ind w:firstLineChars="196" w:firstLine="471"/>
        <w:rPr>
          <w:rFonts w:ascii="仿宋_GB2312" w:eastAsia="仿宋_GB2312"/>
          <w:color w:val="000000"/>
          <w:sz w:val="24"/>
        </w:rPr>
      </w:pPr>
      <w:r w:rsidRPr="008D3502">
        <w:rPr>
          <w:rFonts w:ascii="仿宋_GB2312" w:eastAsia="仿宋_GB2312" w:hint="eastAsia"/>
          <w:b/>
          <w:sz w:val="24"/>
        </w:rPr>
        <w:t>条目（年度工作）</w:t>
      </w:r>
      <w:r w:rsidRPr="008D3502">
        <w:rPr>
          <w:rFonts w:ascii="仿宋_GB2312" w:eastAsia="仿宋_GB2312" w:hint="eastAsia"/>
          <w:sz w:val="24"/>
        </w:rPr>
        <w:t>：分为</w:t>
      </w:r>
      <w:r w:rsidRPr="008D3502">
        <w:rPr>
          <w:rFonts w:ascii="仿宋_GB2312" w:eastAsia="仿宋_GB2312" w:hint="eastAsia"/>
          <w:color w:val="000000"/>
          <w:sz w:val="24"/>
        </w:rPr>
        <w:t>普通高校图书馆、党团校图书馆和军队院校图书馆。</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color w:val="000000"/>
          <w:sz w:val="24"/>
        </w:rPr>
        <w:t>普通高校图书馆：</w:t>
      </w:r>
      <w:r w:rsidRPr="008D3502">
        <w:rPr>
          <w:rFonts w:ascii="仿宋_GB2312" w:eastAsia="仿宋_GB2312" w:hint="eastAsia"/>
          <w:sz w:val="24"/>
        </w:rPr>
        <w:t>按照全国行政区划顺序排列，分别记述各省、自治区、直辖市</w:t>
      </w:r>
      <w:r w:rsidRPr="008D3502">
        <w:rPr>
          <w:rFonts w:ascii="仿宋_GB2312" w:eastAsia="仿宋_GB2312" w:hint="eastAsia"/>
          <w:color w:val="000000"/>
          <w:sz w:val="24"/>
        </w:rPr>
        <w:t>普通</w:t>
      </w:r>
      <w:r w:rsidRPr="008D3502">
        <w:rPr>
          <w:rFonts w:ascii="仿宋_GB2312" w:eastAsia="仿宋_GB2312" w:hint="eastAsia"/>
          <w:sz w:val="24"/>
        </w:rPr>
        <w:t>高校图书馆年度情况，首条为各地高校图书馆年度发展情况概况，由各省、自治区、直辖市图书馆学会组织撰稿。</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color w:val="000000"/>
          <w:sz w:val="24"/>
        </w:rPr>
        <w:t>党团校图书馆：</w:t>
      </w:r>
      <w:r w:rsidRPr="008D3502">
        <w:rPr>
          <w:rFonts w:ascii="仿宋_GB2312" w:eastAsia="仿宋_GB2312" w:hint="eastAsia"/>
          <w:sz w:val="24"/>
        </w:rPr>
        <w:t>分别记述全国各级</w:t>
      </w:r>
      <w:r w:rsidRPr="008D3502">
        <w:rPr>
          <w:rFonts w:ascii="仿宋_GB2312" w:eastAsia="仿宋_GB2312" w:hint="eastAsia"/>
          <w:color w:val="000000"/>
          <w:sz w:val="24"/>
        </w:rPr>
        <w:t>党、团校图书馆</w:t>
      </w:r>
      <w:r w:rsidRPr="008D3502">
        <w:rPr>
          <w:rFonts w:ascii="仿宋_GB2312" w:eastAsia="仿宋_GB2312" w:hint="eastAsia"/>
          <w:sz w:val="24"/>
        </w:rPr>
        <w:t>年度发展情况，首条为概况，分别由中国图书馆学会党校图书馆分会、团校图书馆分会组织撰稿。</w:t>
      </w: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color w:val="000000"/>
          <w:sz w:val="24"/>
        </w:rPr>
        <w:t>军队院校图书馆：</w:t>
      </w:r>
      <w:r w:rsidRPr="008D3502">
        <w:rPr>
          <w:rFonts w:ascii="仿宋_GB2312" w:eastAsia="仿宋_GB2312" w:hint="eastAsia"/>
          <w:sz w:val="24"/>
        </w:rPr>
        <w:t>记述全国</w:t>
      </w:r>
      <w:r w:rsidRPr="008D3502">
        <w:rPr>
          <w:rFonts w:ascii="仿宋_GB2312" w:eastAsia="仿宋_GB2312" w:hint="eastAsia"/>
          <w:color w:val="000000"/>
          <w:sz w:val="24"/>
        </w:rPr>
        <w:t>军队院校图书馆</w:t>
      </w:r>
      <w:r w:rsidRPr="008D3502">
        <w:rPr>
          <w:rFonts w:ascii="仿宋_GB2312" w:eastAsia="仿宋_GB2312" w:hint="eastAsia"/>
          <w:sz w:val="24"/>
        </w:rPr>
        <w:t>年度发展情况，首条为概况，由中国图书馆学会军队院校图书馆分会组织撰稿。</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b/>
          <w:sz w:val="24"/>
        </w:rPr>
        <w:t>4.专业图书馆：</w:t>
      </w:r>
      <w:r w:rsidRPr="008D3502">
        <w:rPr>
          <w:rFonts w:ascii="仿宋_GB2312" w:eastAsia="仿宋_GB2312" w:hint="eastAsia"/>
          <w:sz w:val="24"/>
        </w:rPr>
        <w:t>由综述和条目（年度工作）组成。</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b/>
          <w:sz w:val="24"/>
        </w:rPr>
        <w:t>综述</w:t>
      </w:r>
      <w:r w:rsidRPr="008D3502">
        <w:rPr>
          <w:rFonts w:ascii="仿宋_GB2312" w:eastAsia="仿宋_GB2312" w:hint="eastAsia"/>
          <w:sz w:val="24"/>
        </w:rPr>
        <w:t>：为全国各级、各类专业图书馆年度总结性陈述，由中国图书馆学会专业图书馆分会撰写。</w:t>
      </w:r>
    </w:p>
    <w:p w:rsidR="00B60C8B" w:rsidRPr="008D3502" w:rsidRDefault="00B60C8B" w:rsidP="00B60C8B">
      <w:pPr>
        <w:spacing w:line="460" w:lineRule="exact"/>
        <w:ind w:firstLineChars="196" w:firstLine="471"/>
        <w:rPr>
          <w:rFonts w:ascii="仿宋_GB2312" w:eastAsia="仿宋_GB2312"/>
          <w:color w:val="000000"/>
          <w:sz w:val="24"/>
        </w:rPr>
      </w:pPr>
      <w:r w:rsidRPr="008D3502">
        <w:rPr>
          <w:rFonts w:ascii="仿宋_GB2312" w:eastAsia="仿宋_GB2312" w:hint="eastAsia"/>
          <w:b/>
          <w:sz w:val="24"/>
        </w:rPr>
        <w:t>条目（年度工作）</w:t>
      </w:r>
      <w:r w:rsidRPr="008D3502">
        <w:rPr>
          <w:rFonts w:ascii="仿宋_GB2312" w:eastAsia="仿宋_GB2312" w:hint="eastAsia"/>
          <w:sz w:val="24"/>
        </w:rPr>
        <w:t>：分为</w:t>
      </w:r>
      <w:r w:rsidRPr="008D3502">
        <w:rPr>
          <w:rFonts w:ascii="仿宋_GB2312" w:eastAsia="仿宋_GB2312" w:hint="eastAsia"/>
          <w:color w:val="000000"/>
          <w:sz w:val="24"/>
        </w:rPr>
        <w:t>科研院所图书馆、国家机关图书馆、医院图书馆和工会图书馆。</w:t>
      </w:r>
      <w:r w:rsidRPr="008D3502">
        <w:rPr>
          <w:rFonts w:ascii="仿宋_GB2312" w:eastAsia="仿宋_GB2312" w:hint="eastAsia"/>
          <w:sz w:val="24"/>
        </w:rPr>
        <w:t>分别记述全国各级</w:t>
      </w:r>
      <w:r w:rsidRPr="008D3502">
        <w:rPr>
          <w:rFonts w:ascii="仿宋_GB2312" w:eastAsia="仿宋_GB2312" w:hint="eastAsia"/>
          <w:color w:val="000000"/>
          <w:sz w:val="24"/>
        </w:rPr>
        <w:t>、各类专业图书馆</w:t>
      </w:r>
      <w:r w:rsidRPr="008D3502">
        <w:rPr>
          <w:rFonts w:ascii="仿宋_GB2312" w:eastAsia="仿宋_GB2312" w:hint="eastAsia"/>
          <w:sz w:val="24"/>
        </w:rPr>
        <w:t>年度发展情况，首条为概况，分别由中国图书馆学会专业图书馆分会、中央</w:t>
      </w:r>
      <w:r w:rsidRPr="008D3502">
        <w:rPr>
          <w:rFonts w:ascii="仿宋_GB2312" w:eastAsia="仿宋_GB2312" w:hint="eastAsia"/>
          <w:color w:val="000000"/>
          <w:sz w:val="24"/>
        </w:rPr>
        <w:t>国家机关图书馆分会、</w:t>
      </w:r>
      <w:r w:rsidRPr="008D3502">
        <w:rPr>
          <w:rFonts w:ascii="仿宋_GB2312" w:eastAsia="仿宋_GB2312" w:hint="eastAsia"/>
          <w:sz w:val="24"/>
        </w:rPr>
        <w:t>医学图书馆分会、工会图书馆分会组织撰稿。</w:t>
      </w: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b/>
          <w:sz w:val="24"/>
        </w:rPr>
        <w:t>5.香港特别行政区图书馆事业：</w:t>
      </w:r>
      <w:r w:rsidRPr="008D3502">
        <w:rPr>
          <w:rFonts w:ascii="仿宋_GB2312" w:eastAsia="仿宋_GB2312" w:hint="eastAsia"/>
          <w:sz w:val="24"/>
        </w:rPr>
        <w:t>记述香港特别行政区图书馆事业年度发展情况，由香港图书馆协会撰写。</w:t>
      </w: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b/>
          <w:sz w:val="24"/>
        </w:rPr>
        <w:t>6.澳门特别行政区图书馆事业：</w:t>
      </w:r>
      <w:r w:rsidRPr="008D3502">
        <w:rPr>
          <w:rFonts w:ascii="仿宋_GB2312" w:eastAsia="仿宋_GB2312" w:hint="eastAsia"/>
          <w:sz w:val="24"/>
        </w:rPr>
        <w:t>记述澳门特别行政区图书馆事业年度发展情况，由澳门图书馆暨咨询管理协会撰写。</w:t>
      </w:r>
    </w:p>
    <w:p w:rsidR="00B60C8B" w:rsidRPr="008D3502" w:rsidRDefault="00B60C8B" w:rsidP="00B60C8B">
      <w:pPr>
        <w:spacing w:line="460" w:lineRule="exact"/>
        <w:ind w:firstLineChars="200" w:firstLine="480"/>
        <w:rPr>
          <w:rFonts w:ascii="仿宋_GB2312" w:eastAsia="仿宋_GB2312"/>
          <w:color w:val="000000"/>
          <w:sz w:val="24"/>
        </w:rPr>
      </w:pPr>
      <w:r w:rsidRPr="008D3502">
        <w:rPr>
          <w:rFonts w:ascii="仿宋_GB2312" w:eastAsia="仿宋_GB2312" w:hint="eastAsia"/>
          <w:b/>
          <w:sz w:val="24"/>
        </w:rPr>
        <w:t>7.图书馆学会组织：</w:t>
      </w:r>
      <w:r w:rsidRPr="008D3502">
        <w:rPr>
          <w:rFonts w:ascii="仿宋_GB2312" w:eastAsia="仿宋_GB2312" w:hint="eastAsia"/>
          <w:sz w:val="24"/>
        </w:rPr>
        <w:t>由条目（年度工作）组成。分为中国图书馆学会及其分会和</w:t>
      </w:r>
      <w:r w:rsidRPr="008D3502">
        <w:rPr>
          <w:rFonts w:ascii="仿宋_GB2312" w:eastAsia="仿宋_GB2312" w:hint="eastAsia"/>
          <w:color w:val="000000"/>
          <w:sz w:val="24"/>
        </w:rPr>
        <w:t>各省、自治区、直辖市图书馆学会两部分。</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中国图书馆学会及其分会：分别记述中国图书馆学会，中国图书馆学会</w:t>
      </w:r>
      <w:r w:rsidRPr="008D3502">
        <w:rPr>
          <w:rFonts w:ascii="仿宋_GB2312" w:eastAsia="仿宋_GB2312" w:hint="eastAsia"/>
          <w:color w:val="000000"/>
          <w:sz w:val="24"/>
        </w:rPr>
        <w:t>公共图书馆分会、高等学校图书馆分会、专业图书馆分会、中央国家机关图书馆分会、医学图书馆分会、高职院校图书馆分会、中小学图书馆分会、军队院校图书馆分会、党校图书馆分会、团校图书馆分会、未成年人图书馆分会和工会图书馆分会12个分会</w:t>
      </w:r>
      <w:r w:rsidRPr="008D3502">
        <w:rPr>
          <w:rFonts w:ascii="仿宋_GB2312" w:eastAsia="仿宋_GB2312" w:hint="eastAsia"/>
          <w:sz w:val="24"/>
        </w:rPr>
        <w:t>年度主要活动，首条为概况，分别由中国图书馆学会及其分会撰稿。</w:t>
      </w: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color w:val="000000"/>
          <w:sz w:val="24"/>
        </w:rPr>
        <w:t>各省、自治区、直辖市图书馆学会：</w:t>
      </w:r>
      <w:r w:rsidRPr="008D3502">
        <w:rPr>
          <w:rFonts w:ascii="仿宋_GB2312" w:eastAsia="仿宋_GB2312" w:hint="eastAsia"/>
          <w:sz w:val="24"/>
        </w:rPr>
        <w:t>按照全国行政区划顺序排列，分别记述各省、自治区、直辖市图书馆学会年度主要活动，首条为各地图书馆</w:t>
      </w:r>
      <w:r w:rsidRPr="008D3502">
        <w:rPr>
          <w:rFonts w:ascii="仿宋_GB2312" w:eastAsia="仿宋_GB2312" w:hint="eastAsia"/>
          <w:color w:val="000000"/>
          <w:sz w:val="24"/>
        </w:rPr>
        <w:t>学会</w:t>
      </w:r>
      <w:r w:rsidRPr="008D3502">
        <w:rPr>
          <w:rFonts w:ascii="仿宋_GB2312" w:eastAsia="仿宋_GB2312" w:hint="eastAsia"/>
          <w:sz w:val="24"/>
        </w:rPr>
        <w:t>年度发</w:t>
      </w:r>
      <w:r w:rsidRPr="008D3502">
        <w:rPr>
          <w:rFonts w:ascii="仿宋_GB2312" w:eastAsia="仿宋_GB2312" w:hint="eastAsia"/>
          <w:sz w:val="24"/>
        </w:rPr>
        <w:lastRenderedPageBreak/>
        <w:t>展情况概况，由各省、自治区、直辖市图书馆学会组织撰稿。</w:t>
      </w:r>
    </w:p>
    <w:p w:rsidR="00B60C8B" w:rsidRPr="008D3502" w:rsidRDefault="00B60C8B" w:rsidP="00B60C8B">
      <w:pPr>
        <w:spacing w:line="460" w:lineRule="exact"/>
        <w:ind w:firstLineChars="200" w:firstLine="480"/>
        <w:rPr>
          <w:rFonts w:ascii="仿宋_GB2312" w:eastAsia="仿宋_GB2312"/>
          <w:b/>
          <w:color w:val="000000"/>
          <w:sz w:val="24"/>
        </w:rPr>
      </w:pPr>
      <w:r w:rsidRPr="008D3502">
        <w:rPr>
          <w:rFonts w:ascii="仿宋_GB2312" w:eastAsia="仿宋_GB2312" w:hint="eastAsia"/>
          <w:b/>
          <w:color w:val="000000"/>
          <w:sz w:val="24"/>
        </w:rPr>
        <w:t>条目排序：</w:t>
      </w:r>
    </w:p>
    <w:p w:rsidR="00B60C8B" w:rsidRPr="008D3502" w:rsidRDefault="00B60C8B" w:rsidP="00B60C8B">
      <w:pPr>
        <w:spacing w:line="460" w:lineRule="exact"/>
        <w:ind w:firstLineChars="200" w:firstLine="480"/>
        <w:rPr>
          <w:rFonts w:ascii="仿宋_GB2312" w:eastAsia="仿宋_GB2312"/>
          <w:color w:val="000000"/>
          <w:sz w:val="24"/>
        </w:rPr>
      </w:pPr>
      <w:r w:rsidRPr="008D3502">
        <w:rPr>
          <w:rFonts w:ascii="仿宋_GB2312" w:eastAsia="仿宋_GB2312" w:hint="eastAsia"/>
          <w:color w:val="000000"/>
          <w:sz w:val="24"/>
        </w:rPr>
        <w:t>（1）公共图书馆：按省馆、地市馆、区县馆依次排序，同一级次内条目按时间先后排序。</w:t>
      </w:r>
    </w:p>
    <w:p w:rsidR="00B60C8B" w:rsidRPr="008D3502" w:rsidRDefault="00B60C8B" w:rsidP="00B60C8B">
      <w:pPr>
        <w:spacing w:line="460" w:lineRule="exact"/>
        <w:ind w:firstLineChars="200" w:firstLine="480"/>
        <w:rPr>
          <w:rFonts w:ascii="仿宋_GB2312" w:eastAsia="仿宋_GB2312"/>
          <w:color w:val="000000"/>
          <w:sz w:val="24"/>
        </w:rPr>
      </w:pPr>
      <w:r w:rsidRPr="008D3502">
        <w:rPr>
          <w:rFonts w:ascii="仿宋_GB2312" w:eastAsia="仿宋_GB2312" w:hint="eastAsia"/>
          <w:color w:val="000000"/>
          <w:sz w:val="24"/>
        </w:rPr>
        <w:t>（2）高校图书馆、专业图书馆：按各馆依次排序，同一馆内条目按时间先后排序。</w:t>
      </w:r>
    </w:p>
    <w:p w:rsidR="00B60C8B" w:rsidRPr="008D3502" w:rsidRDefault="00B60C8B" w:rsidP="00B60C8B">
      <w:pPr>
        <w:spacing w:line="460" w:lineRule="exact"/>
        <w:ind w:firstLineChars="200" w:firstLine="480"/>
        <w:rPr>
          <w:rFonts w:ascii="仿宋_GB2312" w:eastAsia="仿宋_GB2312"/>
          <w:color w:val="000000"/>
          <w:sz w:val="24"/>
        </w:rPr>
      </w:pPr>
      <w:r w:rsidRPr="008D3502">
        <w:rPr>
          <w:rFonts w:ascii="仿宋_GB2312" w:eastAsia="仿宋_GB2312" w:hint="eastAsia"/>
          <w:color w:val="000000"/>
          <w:sz w:val="24"/>
        </w:rPr>
        <w:t>（3）国家图书馆、图书馆学会组织：按时间先后排序。</w:t>
      </w: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b/>
          <w:sz w:val="24"/>
        </w:rPr>
        <w:t>（三）栏目容量（总计40万字）</w:t>
      </w:r>
    </w:p>
    <w:p w:rsidR="00B60C8B" w:rsidRPr="008D3502" w:rsidRDefault="00B60C8B" w:rsidP="00B60C8B">
      <w:pPr>
        <w:tabs>
          <w:tab w:val="left" w:pos="993"/>
        </w:tabs>
        <w:spacing w:line="460" w:lineRule="exact"/>
        <w:ind w:firstLineChars="200" w:firstLine="480"/>
        <w:rPr>
          <w:rFonts w:ascii="仿宋_GB2312" w:eastAsia="仿宋_GB2312"/>
          <w:sz w:val="24"/>
        </w:rPr>
      </w:pPr>
      <w:r w:rsidRPr="008D3502">
        <w:rPr>
          <w:rFonts w:ascii="仿宋_GB2312" w:eastAsia="仿宋_GB2312" w:hint="eastAsia"/>
          <w:sz w:val="24"/>
        </w:rPr>
        <w:t>1.国家图书馆（2万字）</w:t>
      </w:r>
    </w:p>
    <w:p w:rsidR="00B60C8B" w:rsidRPr="008D3502" w:rsidRDefault="00B60C8B" w:rsidP="00B60C8B">
      <w:pPr>
        <w:spacing w:line="460" w:lineRule="exact"/>
        <w:ind w:firstLineChars="300" w:firstLine="720"/>
        <w:rPr>
          <w:rFonts w:ascii="仿宋_GB2312" w:eastAsia="仿宋_GB2312"/>
          <w:sz w:val="24"/>
        </w:rPr>
      </w:pPr>
      <w:r w:rsidRPr="008D3502">
        <w:rPr>
          <w:rFonts w:ascii="仿宋_GB2312" w:eastAsia="仿宋_GB2312" w:hint="eastAsia"/>
          <w:sz w:val="24"/>
        </w:rPr>
        <w:t>综述</w:t>
      </w:r>
    </w:p>
    <w:p w:rsidR="00B60C8B" w:rsidRPr="008D3502" w:rsidRDefault="00B60C8B" w:rsidP="00B60C8B">
      <w:pPr>
        <w:spacing w:line="460" w:lineRule="exact"/>
        <w:ind w:firstLineChars="300" w:firstLine="720"/>
        <w:rPr>
          <w:rFonts w:ascii="仿宋_GB2312" w:eastAsia="仿宋_GB2312"/>
          <w:sz w:val="24"/>
        </w:rPr>
      </w:pPr>
      <w:r w:rsidRPr="008D3502">
        <w:rPr>
          <w:rFonts w:ascii="仿宋_GB2312" w:eastAsia="仿宋_GB2312" w:hint="eastAsia"/>
          <w:sz w:val="24"/>
        </w:rPr>
        <w:t>条目</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2.公共图书馆（20万字）</w:t>
      </w:r>
    </w:p>
    <w:p w:rsidR="00B60C8B" w:rsidRPr="008D3502" w:rsidRDefault="00B60C8B" w:rsidP="00B60C8B">
      <w:pPr>
        <w:spacing w:line="460" w:lineRule="exact"/>
        <w:ind w:firstLineChars="300" w:firstLine="720"/>
        <w:rPr>
          <w:rFonts w:ascii="仿宋_GB2312" w:eastAsia="仿宋_GB2312"/>
          <w:sz w:val="24"/>
        </w:rPr>
      </w:pPr>
      <w:r w:rsidRPr="008D3502">
        <w:rPr>
          <w:rFonts w:ascii="仿宋_GB2312" w:eastAsia="仿宋_GB2312" w:hint="eastAsia"/>
          <w:sz w:val="24"/>
        </w:rPr>
        <w:t>综述</w:t>
      </w:r>
    </w:p>
    <w:p w:rsidR="00B60C8B" w:rsidRPr="008D3502" w:rsidRDefault="00B60C8B" w:rsidP="00B60C8B">
      <w:pPr>
        <w:spacing w:line="460" w:lineRule="exact"/>
        <w:ind w:firstLineChars="300" w:firstLine="720"/>
        <w:rPr>
          <w:rFonts w:ascii="仿宋_GB2312" w:eastAsia="仿宋_GB2312"/>
          <w:sz w:val="24"/>
        </w:rPr>
      </w:pPr>
      <w:r w:rsidRPr="008D3502">
        <w:rPr>
          <w:rFonts w:ascii="仿宋_GB2312" w:eastAsia="仿宋_GB2312" w:hint="eastAsia"/>
          <w:sz w:val="24"/>
        </w:rPr>
        <w:t>条目：各省、自治区、直辖市公共图书馆</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3.高校图书馆（6万字）</w:t>
      </w:r>
    </w:p>
    <w:p w:rsidR="00B60C8B" w:rsidRPr="008D3502" w:rsidRDefault="00B60C8B" w:rsidP="00B60C8B">
      <w:pPr>
        <w:spacing w:line="460" w:lineRule="exact"/>
        <w:ind w:firstLineChars="300" w:firstLine="720"/>
        <w:rPr>
          <w:rFonts w:ascii="仿宋_GB2312" w:eastAsia="仿宋_GB2312"/>
          <w:sz w:val="24"/>
        </w:rPr>
      </w:pPr>
      <w:r w:rsidRPr="008D3502">
        <w:rPr>
          <w:rFonts w:ascii="仿宋_GB2312" w:eastAsia="仿宋_GB2312" w:hint="eastAsia"/>
          <w:sz w:val="24"/>
        </w:rPr>
        <w:t>综述</w:t>
      </w:r>
    </w:p>
    <w:p w:rsidR="00B60C8B" w:rsidRPr="008D3502" w:rsidRDefault="00B60C8B" w:rsidP="00B60C8B">
      <w:pPr>
        <w:spacing w:line="460" w:lineRule="exact"/>
        <w:ind w:firstLineChars="300" w:firstLine="720"/>
        <w:rPr>
          <w:rFonts w:ascii="仿宋_GB2312" w:eastAsia="仿宋_GB2312"/>
          <w:sz w:val="24"/>
        </w:rPr>
      </w:pPr>
      <w:r w:rsidRPr="008D3502">
        <w:rPr>
          <w:rFonts w:ascii="仿宋_GB2312" w:eastAsia="仿宋_GB2312" w:hint="eastAsia"/>
          <w:sz w:val="24"/>
        </w:rPr>
        <w:t>条目：各省、自治区、直辖市普通高校图书馆</w:t>
      </w:r>
    </w:p>
    <w:p w:rsidR="00B60C8B" w:rsidRPr="008D3502" w:rsidRDefault="00B60C8B" w:rsidP="00B60C8B">
      <w:pPr>
        <w:spacing w:line="460" w:lineRule="exact"/>
        <w:ind w:firstLineChars="620" w:firstLine="1488"/>
        <w:rPr>
          <w:rFonts w:ascii="仿宋_GB2312" w:eastAsia="仿宋_GB2312"/>
          <w:sz w:val="24"/>
        </w:rPr>
      </w:pPr>
      <w:r w:rsidRPr="008D3502">
        <w:rPr>
          <w:rFonts w:ascii="仿宋_GB2312" w:eastAsia="仿宋_GB2312" w:hint="eastAsia"/>
          <w:sz w:val="24"/>
        </w:rPr>
        <w:t>党团校图书馆</w:t>
      </w:r>
    </w:p>
    <w:p w:rsidR="00B60C8B" w:rsidRPr="008D3502" w:rsidRDefault="00B60C8B" w:rsidP="00B60C8B">
      <w:pPr>
        <w:spacing w:line="460" w:lineRule="exact"/>
        <w:ind w:firstLineChars="620" w:firstLine="1488"/>
        <w:rPr>
          <w:rFonts w:ascii="仿宋_GB2312" w:eastAsia="仿宋_GB2312"/>
          <w:sz w:val="24"/>
        </w:rPr>
      </w:pPr>
      <w:r w:rsidRPr="008D3502">
        <w:rPr>
          <w:rFonts w:ascii="仿宋_GB2312" w:eastAsia="仿宋_GB2312" w:hint="eastAsia"/>
          <w:sz w:val="24"/>
        </w:rPr>
        <w:t>军队院校图书馆</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4.专业图书馆（4万字）</w:t>
      </w:r>
    </w:p>
    <w:p w:rsidR="00B60C8B" w:rsidRPr="008D3502" w:rsidRDefault="00B60C8B" w:rsidP="00B60C8B">
      <w:pPr>
        <w:spacing w:line="460" w:lineRule="exact"/>
        <w:ind w:firstLineChars="300" w:firstLine="720"/>
        <w:rPr>
          <w:rFonts w:ascii="仿宋_GB2312" w:eastAsia="仿宋_GB2312"/>
          <w:sz w:val="24"/>
        </w:rPr>
      </w:pPr>
      <w:r w:rsidRPr="008D3502">
        <w:rPr>
          <w:rFonts w:ascii="仿宋_GB2312" w:eastAsia="仿宋_GB2312" w:hint="eastAsia"/>
          <w:sz w:val="24"/>
        </w:rPr>
        <w:t>综述</w:t>
      </w:r>
    </w:p>
    <w:p w:rsidR="00B60C8B" w:rsidRPr="008D3502" w:rsidRDefault="00B60C8B" w:rsidP="00B60C8B">
      <w:pPr>
        <w:tabs>
          <w:tab w:val="left" w:pos="1701"/>
        </w:tabs>
        <w:spacing w:line="460" w:lineRule="exact"/>
        <w:ind w:firstLineChars="300" w:firstLine="720"/>
        <w:rPr>
          <w:rFonts w:ascii="仿宋_GB2312" w:eastAsia="仿宋_GB2312"/>
          <w:sz w:val="24"/>
        </w:rPr>
      </w:pPr>
      <w:r w:rsidRPr="008D3502">
        <w:rPr>
          <w:rFonts w:ascii="仿宋_GB2312" w:eastAsia="仿宋_GB2312" w:hint="eastAsia"/>
          <w:sz w:val="24"/>
        </w:rPr>
        <w:t>条目：科研院所图书馆</w:t>
      </w:r>
    </w:p>
    <w:p w:rsidR="00B60C8B" w:rsidRPr="008D3502" w:rsidRDefault="00B60C8B" w:rsidP="00B60C8B">
      <w:pPr>
        <w:tabs>
          <w:tab w:val="left" w:pos="1701"/>
        </w:tabs>
        <w:spacing w:line="460" w:lineRule="exact"/>
        <w:ind w:firstLineChars="600" w:firstLine="1440"/>
        <w:rPr>
          <w:rFonts w:ascii="仿宋_GB2312" w:eastAsia="仿宋_GB2312"/>
          <w:sz w:val="24"/>
        </w:rPr>
      </w:pPr>
      <w:r w:rsidRPr="008D3502">
        <w:rPr>
          <w:rFonts w:ascii="仿宋_GB2312" w:eastAsia="仿宋_GB2312" w:hint="eastAsia"/>
          <w:color w:val="000000"/>
          <w:sz w:val="24"/>
        </w:rPr>
        <w:t>国家机关</w:t>
      </w:r>
      <w:r w:rsidRPr="008D3502">
        <w:rPr>
          <w:rFonts w:ascii="仿宋_GB2312" w:eastAsia="仿宋_GB2312" w:hint="eastAsia"/>
          <w:sz w:val="24"/>
        </w:rPr>
        <w:t>图书馆</w:t>
      </w:r>
    </w:p>
    <w:p w:rsidR="00B60C8B" w:rsidRPr="008D3502" w:rsidRDefault="00B60C8B" w:rsidP="00B60C8B">
      <w:pPr>
        <w:spacing w:line="460" w:lineRule="exact"/>
        <w:ind w:firstLineChars="620" w:firstLine="1488"/>
        <w:rPr>
          <w:rFonts w:ascii="仿宋_GB2312" w:eastAsia="仿宋_GB2312"/>
          <w:sz w:val="24"/>
        </w:rPr>
      </w:pPr>
      <w:r w:rsidRPr="008D3502">
        <w:rPr>
          <w:rFonts w:ascii="仿宋_GB2312" w:eastAsia="仿宋_GB2312" w:hint="eastAsia"/>
          <w:sz w:val="24"/>
        </w:rPr>
        <w:t>医院图书馆</w:t>
      </w:r>
    </w:p>
    <w:p w:rsidR="00B60C8B" w:rsidRPr="008D3502" w:rsidRDefault="00B60C8B" w:rsidP="00B60C8B">
      <w:pPr>
        <w:spacing w:line="460" w:lineRule="exact"/>
        <w:ind w:firstLineChars="620" w:firstLine="1488"/>
        <w:rPr>
          <w:rFonts w:ascii="仿宋_GB2312" w:eastAsia="仿宋_GB2312"/>
          <w:sz w:val="24"/>
        </w:rPr>
      </w:pPr>
      <w:r w:rsidRPr="008D3502">
        <w:rPr>
          <w:rFonts w:ascii="仿宋_GB2312" w:eastAsia="仿宋_GB2312" w:hint="eastAsia"/>
          <w:sz w:val="24"/>
        </w:rPr>
        <w:t>工会图书馆</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5.香港特别行政区图书馆事业（1.5万字）</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6.澳门特别行政区图书馆事业（1.5万字）</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7.图书馆学会组织（5万字）</w:t>
      </w:r>
    </w:p>
    <w:p w:rsidR="00B60C8B" w:rsidRPr="008D3502" w:rsidRDefault="00B60C8B" w:rsidP="00B60C8B">
      <w:pPr>
        <w:spacing w:line="460" w:lineRule="exact"/>
        <w:ind w:firstLineChars="310" w:firstLine="744"/>
        <w:rPr>
          <w:rFonts w:ascii="仿宋_GB2312" w:eastAsia="仿宋_GB2312"/>
          <w:sz w:val="24"/>
        </w:rPr>
      </w:pPr>
      <w:r w:rsidRPr="008D3502">
        <w:rPr>
          <w:rFonts w:ascii="仿宋_GB2312" w:eastAsia="仿宋_GB2312" w:hint="eastAsia"/>
          <w:sz w:val="24"/>
        </w:rPr>
        <w:t>条目：中国图书馆学会及其分会（1.5万字）</w:t>
      </w:r>
    </w:p>
    <w:p w:rsidR="00B60C8B" w:rsidRPr="008D3502" w:rsidRDefault="00B60C8B" w:rsidP="00B60C8B">
      <w:pPr>
        <w:spacing w:line="460" w:lineRule="exact"/>
        <w:ind w:firstLineChars="600" w:firstLine="1440"/>
        <w:rPr>
          <w:rFonts w:ascii="仿宋_GB2312" w:eastAsia="仿宋_GB2312"/>
          <w:sz w:val="24"/>
        </w:rPr>
      </w:pPr>
      <w:r w:rsidRPr="008D3502">
        <w:rPr>
          <w:rFonts w:ascii="仿宋_GB2312" w:eastAsia="仿宋_GB2312" w:hint="eastAsia"/>
          <w:sz w:val="24"/>
        </w:rPr>
        <w:t>各省、自治区、直辖市图书馆学会（3.5万字）</w:t>
      </w:r>
    </w:p>
    <w:p w:rsidR="00B60C8B" w:rsidRPr="008D3502" w:rsidRDefault="00B60C8B" w:rsidP="00B60C8B">
      <w:pPr>
        <w:tabs>
          <w:tab w:val="left" w:pos="567"/>
          <w:tab w:val="left" w:pos="709"/>
        </w:tabs>
        <w:spacing w:beforeLines="50" w:afterLines="50" w:line="460" w:lineRule="exact"/>
        <w:rPr>
          <w:rFonts w:ascii="仿宋_GB2312" w:eastAsia="仿宋_GB2312"/>
          <w:b/>
          <w:sz w:val="24"/>
        </w:rPr>
      </w:pPr>
      <w:r w:rsidRPr="008D3502">
        <w:rPr>
          <w:rFonts w:ascii="仿宋_GB2312" w:eastAsia="仿宋_GB2312" w:hint="eastAsia"/>
          <w:sz w:val="24"/>
        </w:rPr>
        <w:lastRenderedPageBreak/>
        <w:t xml:space="preserve">    </w:t>
      </w:r>
      <w:r w:rsidRPr="008D3502">
        <w:rPr>
          <w:rFonts w:ascii="仿宋_GB2312" w:eastAsia="仿宋_GB2312" w:hint="eastAsia"/>
          <w:b/>
          <w:sz w:val="24"/>
        </w:rPr>
        <w:t>各省、自治区、直辖市撰写的全部稿件总字数要控制在1万字以内。</w:t>
      </w: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b/>
          <w:sz w:val="24"/>
        </w:rPr>
        <w:t>（四）撰稿要求</w:t>
      </w: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b/>
          <w:sz w:val="24"/>
        </w:rPr>
        <w:t>1.综述</w:t>
      </w:r>
    </w:p>
    <w:p w:rsidR="00B60C8B" w:rsidRPr="008D3502" w:rsidRDefault="00B60C8B" w:rsidP="00B60C8B">
      <w:pPr>
        <w:spacing w:line="460" w:lineRule="exact"/>
        <w:ind w:firstLineChars="200" w:firstLine="480"/>
        <w:rPr>
          <w:rFonts w:ascii="仿宋_GB2312" w:eastAsia="仿宋_GB2312"/>
          <w:color w:val="000000"/>
          <w:sz w:val="24"/>
        </w:rPr>
      </w:pPr>
      <w:r w:rsidRPr="008D3502">
        <w:rPr>
          <w:rFonts w:ascii="仿宋_GB2312" w:eastAsia="仿宋_GB2312" w:hint="eastAsia"/>
          <w:b/>
          <w:sz w:val="24"/>
        </w:rPr>
        <w:t>内容：</w:t>
      </w:r>
      <w:r w:rsidRPr="008D3502">
        <w:rPr>
          <w:rFonts w:ascii="仿宋_GB2312" w:eastAsia="仿宋_GB2312" w:hint="eastAsia"/>
          <w:color w:val="000000"/>
          <w:sz w:val="24"/>
        </w:rPr>
        <w:t>国家图书馆、公共图书馆、高校图书馆、专业图书馆年度总结性陈述。</w:t>
      </w:r>
      <w:r w:rsidRPr="008D3502">
        <w:rPr>
          <w:rFonts w:ascii="仿宋_GB2312" w:eastAsia="仿宋_GB2312" w:hAnsi="宋体" w:cs="宋体" w:hint="eastAsia"/>
          <w:color w:val="000000"/>
          <w:kern w:val="0"/>
          <w:sz w:val="24"/>
        </w:rPr>
        <w:t>应记述当年发生的重大事件、开展的重点活动和工作，分析存在</w:t>
      </w:r>
      <w:r w:rsidRPr="008D3502">
        <w:rPr>
          <w:rFonts w:ascii="仿宋_GB2312" w:eastAsia="仿宋_GB2312" w:hint="eastAsia"/>
          <w:sz w:val="24"/>
        </w:rPr>
        <w:t>问题，预测未来发展</w:t>
      </w:r>
      <w:r w:rsidRPr="008D3502">
        <w:rPr>
          <w:rFonts w:ascii="仿宋_GB2312" w:eastAsia="仿宋_GB2312" w:hAnsi="宋体" w:cs="宋体" w:hint="eastAsia"/>
          <w:color w:val="000000"/>
          <w:kern w:val="0"/>
          <w:sz w:val="24"/>
        </w:rPr>
        <w:t>。应注重以数据反映年度总体情况，提供的相关信息、数据与往年进行比较。</w:t>
      </w:r>
      <w:r w:rsidRPr="008D3502">
        <w:rPr>
          <w:rFonts w:ascii="仿宋_GB2312" w:eastAsia="仿宋_GB2312" w:hint="eastAsia"/>
          <w:sz w:val="24"/>
        </w:rPr>
        <w:t>要求</w:t>
      </w:r>
      <w:r w:rsidRPr="008D3502">
        <w:rPr>
          <w:rFonts w:ascii="仿宋_GB2312" w:eastAsia="仿宋_GB2312" w:hAnsi="宋体" w:cs="宋体" w:hint="eastAsia"/>
          <w:color w:val="000000"/>
          <w:kern w:val="0"/>
          <w:sz w:val="24"/>
        </w:rPr>
        <w:t>重点突出、</w:t>
      </w:r>
      <w:r w:rsidRPr="008D3502">
        <w:rPr>
          <w:rFonts w:ascii="仿宋_GB2312" w:eastAsia="仿宋_GB2312" w:hint="eastAsia"/>
          <w:sz w:val="24"/>
        </w:rPr>
        <w:t>层次清晰、</w:t>
      </w:r>
      <w:r w:rsidRPr="008D3502">
        <w:rPr>
          <w:rFonts w:ascii="仿宋_GB2312" w:eastAsia="仿宋_GB2312" w:hAnsi="宋体" w:cs="宋体" w:hint="eastAsia"/>
          <w:color w:val="000000"/>
          <w:kern w:val="0"/>
          <w:sz w:val="24"/>
        </w:rPr>
        <w:t>详略得当；</w:t>
      </w:r>
      <w:r w:rsidRPr="008D3502">
        <w:rPr>
          <w:rFonts w:ascii="仿宋_GB2312" w:eastAsia="仿宋_GB2312" w:hint="eastAsia"/>
          <w:sz w:val="24"/>
        </w:rPr>
        <w:t>数据</w:t>
      </w:r>
      <w:r w:rsidRPr="008D3502">
        <w:rPr>
          <w:rFonts w:ascii="仿宋_GB2312" w:eastAsia="仿宋_GB2312" w:hAnsi="宋体" w:cs="宋体" w:hint="eastAsia"/>
          <w:color w:val="000000"/>
          <w:kern w:val="0"/>
          <w:sz w:val="24"/>
        </w:rPr>
        <w:t>准确、</w:t>
      </w:r>
      <w:r w:rsidRPr="008D3502">
        <w:rPr>
          <w:rFonts w:ascii="仿宋_GB2312" w:eastAsia="仿宋_GB2312" w:hint="eastAsia"/>
          <w:sz w:val="24"/>
        </w:rPr>
        <w:t>完整。</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b/>
          <w:sz w:val="24"/>
        </w:rPr>
        <w:t>篇幅：</w:t>
      </w:r>
      <w:r w:rsidRPr="008D3502">
        <w:rPr>
          <w:rFonts w:ascii="仿宋_GB2312" w:eastAsia="仿宋_GB2312" w:hint="eastAsia"/>
          <w:sz w:val="24"/>
        </w:rPr>
        <w:t>2000——3000字。</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b/>
          <w:sz w:val="24"/>
        </w:rPr>
        <w:t>字体：</w:t>
      </w:r>
      <w:r w:rsidRPr="008D3502">
        <w:rPr>
          <w:rFonts w:ascii="仿宋_GB2312" w:eastAsia="仿宋_GB2312" w:hint="eastAsia"/>
          <w:sz w:val="24"/>
        </w:rPr>
        <w:t>宋体小四号。</w:t>
      </w:r>
      <w:r w:rsidRPr="008D3502">
        <w:rPr>
          <w:rFonts w:ascii="仿宋_GB2312" w:eastAsia="仿宋_GB2312" w:hint="eastAsia"/>
          <w:color w:val="000000"/>
          <w:sz w:val="24"/>
        </w:rPr>
        <w:t>末尾括号注明撰稿单位和撰稿人。</w:t>
      </w: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b/>
          <w:sz w:val="24"/>
        </w:rPr>
        <w:t>2.条目</w:t>
      </w: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b/>
          <w:sz w:val="24"/>
        </w:rPr>
        <w:t>（1）概况</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b/>
          <w:sz w:val="24"/>
        </w:rPr>
        <w:t>内容：</w:t>
      </w:r>
      <w:r w:rsidRPr="008D3502">
        <w:rPr>
          <w:rFonts w:ascii="仿宋_GB2312" w:eastAsia="仿宋_GB2312" w:hint="eastAsia"/>
          <w:sz w:val="24"/>
        </w:rPr>
        <w:t>各地公共图书馆、高校图书馆、图书馆学会，中国图书馆学会及其分会年度工作概况。应以</w:t>
      </w:r>
      <w:r w:rsidRPr="008D3502">
        <w:rPr>
          <w:rFonts w:ascii="仿宋_GB2312" w:eastAsia="仿宋_GB2312" w:hAnsi="宋体" w:cs="宋体" w:hint="eastAsia"/>
          <w:color w:val="000000"/>
          <w:kern w:val="0"/>
          <w:sz w:val="24"/>
        </w:rPr>
        <w:t>当年开展的重点工作和基本数据归纳总结全年工作的特点，通过与往年数据的对比体现新变化。要求</w:t>
      </w:r>
      <w:r w:rsidRPr="008D3502">
        <w:rPr>
          <w:rFonts w:ascii="仿宋_GB2312" w:eastAsia="仿宋_GB2312" w:hint="eastAsia"/>
          <w:sz w:val="24"/>
        </w:rPr>
        <w:t>简明概括，数据</w:t>
      </w:r>
      <w:r w:rsidRPr="008D3502">
        <w:rPr>
          <w:rFonts w:ascii="仿宋_GB2312" w:eastAsia="仿宋_GB2312" w:hAnsi="宋体" w:cs="宋体" w:hint="eastAsia"/>
          <w:color w:val="000000"/>
          <w:kern w:val="0"/>
          <w:sz w:val="24"/>
        </w:rPr>
        <w:t>准确</w:t>
      </w:r>
      <w:r w:rsidRPr="008D3502">
        <w:rPr>
          <w:rFonts w:ascii="仿宋_GB2312" w:eastAsia="仿宋_GB2312" w:hint="eastAsia"/>
          <w:color w:val="000000"/>
          <w:sz w:val="24"/>
        </w:rPr>
        <w:t>。</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b/>
          <w:sz w:val="24"/>
        </w:rPr>
        <w:t>篇幅：</w:t>
      </w:r>
      <w:r w:rsidRPr="008D3502">
        <w:rPr>
          <w:rFonts w:ascii="仿宋_GB2312" w:eastAsia="仿宋_GB2312" w:hint="eastAsia"/>
          <w:sz w:val="24"/>
        </w:rPr>
        <w:t>500—1000字。</w:t>
      </w:r>
    </w:p>
    <w:p w:rsidR="00B60C8B" w:rsidRPr="008D3502" w:rsidRDefault="00B60C8B" w:rsidP="00B60C8B">
      <w:pPr>
        <w:spacing w:line="460" w:lineRule="exact"/>
        <w:ind w:firstLineChars="200" w:firstLine="480"/>
        <w:rPr>
          <w:rFonts w:ascii="仿宋_GB2312" w:eastAsia="仿宋_GB2312"/>
          <w:color w:val="000000"/>
          <w:sz w:val="24"/>
        </w:rPr>
      </w:pPr>
      <w:r w:rsidRPr="008D3502">
        <w:rPr>
          <w:rFonts w:ascii="仿宋_GB2312" w:eastAsia="仿宋_GB2312" w:hint="eastAsia"/>
          <w:b/>
          <w:sz w:val="24"/>
        </w:rPr>
        <w:t>字体：</w:t>
      </w:r>
      <w:r w:rsidRPr="008D3502">
        <w:rPr>
          <w:rFonts w:ascii="仿宋_GB2312" w:eastAsia="仿宋_GB2312" w:hint="eastAsia"/>
          <w:sz w:val="24"/>
        </w:rPr>
        <w:t>宋体五号。标题加粗并</w:t>
      </w:r>
      <w:r w:rsidRPr="008D3502">
        <w:rPr>
          <w:rFonts w:ascii="仿宋_GB2312" w:eastAsia="仿宋_GB2312" w:hint="eastAsia"/>
          <w:color w:val="000000"/>
          <w:sz w:val="24"/>
        </w:rPr>
        <w:t>使用“【】”。末尾括号注明撰稿单位和撰稿人。</w:t>
      </w: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b/>
          <w:sz w:val="24"/>
        </w:rPr>
        <w:t>范例:</w:t>
      </w:r>
    </w:p>
    <w:p w:rsidR="00B60C8B" w:rsidRPr="002F0BB1" w:rsidRDefault="00B60C8B" w:rsidP="00B60C8B">
      <w:pPr>
        <w:tabs>
          <w:tab w:val="left" w:pos="6299"/>
          <w:tab w:val="left" w:pos="6930"/>
        </w:tabs>
        <w:spacing w:line="400" w:lineRule="exact"/>
        <w:ind w:firstLineChars="196" w:firstLine="413"/>
        <w:rPr>
          <w:rFonts w:ascii="宋体" w:hAnsi="宋体"/>
          <w:kern w:val="0"/>
          <w:szCs w:val="21"/>
        </w:rPr>
      </w:pPr>
      <w:r>
        <w:rPr>
          <w:rFonts w:ascii="宋体" w:hAnsi="宋体" w:hint="eastAsia"/>
          <w:b/>
          <w:color w:val="000000"/>
          <w:szCs w:val="21"/>
        </w:rPr>
        <w:t>【概况</w:t>
      </w:r>
      <w:r w:rsidRPr="002F0BB1">
        <w:rPr>
          <w:rFonts w:ascii="宋体" w:hAnsi="宋体" w:hint="eastAsia"/>
          <w:b/>
          <w:color w:val="000000"/>
          <w:szCs w:val="21"/>
        </w:rPr>
        <w:t xml:space="preserve">】 </w:t>
      </w:r>
      <w:r w:rsidRPr="002F0BB1">
        <w:rPr>
          <w:rFonts w:ascii="宋体" w:hAnsi="宋体" w:hint="eastAsia"/>
          <w:szCs w:val="21"/>
        </w:rPr>
        <w:t>2014年,江苏省</w:t>
      </w:r>
      <w:r w:rsidRPr="002F0BB1">
        <w:rPr>
          <w:rFonts w:ascii="宋体" w:hAnsi="宋体" w:cs="楷体_GB2312" w:hint="eastAsia"/>
          <w:bCs/>
          <w:color w:val="000000"/>
          <w:szCs w:val="21"/>
        </w:rPr>
        <w:t>公共文化服务体系建设取得新成绩。</w:t>
      </w:r>
      <w:r w:rsidRPr="002F0BB1">
        <w:rPr>
          <w:rFonts w:ascii="宋体" w:hAnsi="宋体" w:hint="eastAsia"/>
          <w:kern w:val="0"/>
          <w:szCs w:val="21"/>
        </w:rPr>
        <w:t>“江苏省公共文化服务体系建设协调组”获准成立。顺利</w:t>
      </w:r>
      <w:r w:rsidRPr="002F0BB1">
        <w:rPr>
          <w:rFonts w:ascii="宋体" w:hAnsi="宋体" w:hint="eastAsia"/>
          <w:szCs w:val="21"/>
        </w:rPr>
        <w:t>完成第二批省级公共文化服务体系示范区创建工作，南京、镇江</w:t>
      </w:r>
      <w:r w:rsidRPr="002F0BB1">
        <w:rPr>
          <w:rFonts w:ascii="宋体" w:hAnsi="宋体"/>
          <w:szCs w:val="21"/>
        </w:rPr>
        <w:t>2</w:t>
      </w:r>
      <w:r w:rsidRPr="002F0BB1">
        <w:rPr>
          <w:rFonts w:ascii="宋体" w:hAnsi="宋体" w:hint="eastAsia"/>
          <w:szCs w:val="21"/>
        </w:rPr>
        <w:t>个省辖市，南京市高淳区等</w:t>
      </w:r>
      <w:r w:rsidRPr="002F0BB1">
        <w:rPr>
          <w:rFonts w:ascii="宋体" w:hAnsi="宋体"/>
          <w:szCs w:val="21"/>
        </w:rPr>
        <w:t>12</w:t>
      </w:r>
      <w:r w:rsidRPr="002F0BB1">
        <w:rPr>
          <w:rFonts w:ascii="宋体" w:hAnsi="宋体" w:hint="eastAsia"/>
          <w:szCs w:val="21"/>
        </w:rPr>
        <w:t>个县（市、区）和</w:t>
      </w:r>
      <w:r w:rsidRPr="002F0BB1">
        <w:rPr>
          <w:rFonts w:ascii="宋体" w:hAnsi="宋体"/>
          <w:szCs w:val="21"/>
        </w:rPr>
        <w:t>103</w:t>
      </w:r>
      <w:r w:rsidRPr="002F0BB1">
        <w:rPr>
          <w:rFonts w:ascii="宋体" w:hAnsi="宋体" w:hint="eastAsia"/>
          <w:szCs w:val="21"/>
        </w:rPr>
        <w:t>个乡镇（街道）被公布为第二批省级公共文化服务体系示范区。苏州市成为国家公共文化服务标准化试点地区，苏州图书馆的</w:t>
      </w:r>
      <w:r w:rsidRPr="002F0BB1">
        <w:rPr>
          <w:rFonts w:ascii="宋体" w:hAnsi="宋体" w:hint="eastAsia"/>
          <w:kern w:val="0"/>
          <w:szCs w:val="21"/>
        </w:rPr>
        <w:t>“图书馆服务标准化试点”项目入选2014年度江苏省服务业标准化试点单位。南通市、宿迁市图书馆新馆建设顺利完成,苏州第二图书馆建设项目稳步推进，全省公共文化设施覆盖率已达</w:t>
      </w:r>
      <w:r w:rsidRPr="002F0BB1">
        <w:rPr>
          <w:rFonts w:ascii="宋体" w:hAnsi="宋体"/>
          <w:kern w:val="0"/>
          <w:szCs w:val="21"/>
        </w:rPr>
        <w:t>95%</w:t>
      </w:r>
      <w:r w:rsidRPr="002F0BB1">
        <w:rPr>
          <w:rFonts w:ascii="宋体" w:hAnsi="宋体" w:hint="eastAsia"/>
          <w:kern w:val="0"/>
          <w:szCs w:val="21"/>
        </w:rPr>
        <w:t>以上。</w:t>
      </w:r>
    </w:p>
    <w:p w:rsidR="00B60C8B" w:rsidRPr="002F0BB1" w:rsidRDefault="00B60C8B" w:rsidP="00B60C8B">
      <w:pPr>
        <w:spacing w:line="400" w:lineRule="exact"/>
        <w:ind w:firstLineChars="200" w:firstLine="420"/>
        <w:rPr>
          <w:rFonts w:ascii="宋体" w:hAnsi="宋体" w:cs="宋体"/>
          <w:szCs w:val="21"/>
        </w:rPr>
      </w:pPr>
      <w:r w:rsidRPr="002F0BB1">
        <w:rPr>
          <w:rFonts w:ascii="宋体" w:hAnsi="宋体" w:hint="eastAsia"/>
          <w:szCs w:val="21"/>
        </w:rPr>
        <w:t>全省公共图书馆基础建设成效显著。截至2014年底，省、市、县（市、区）三级共有公共图书馆114个（含独立编制的少儿图书馆9个），其中省级馆1个，市级馆17个，县级馆96个。实际使用总建筑面积为95.03万平方米，其中书库面积14.96万平方米，书刊阅览室面积14.45万平方米，电子阅览室面积2.42万平方米。阅览室坐席共44782个，其中少儿阅览室坐席12291个。文献总藏量为6279.68万册，其中图书5338.68万册，古籍344.74万册，报刊421.70万件，视听文献96.35万件，电子图书3781.72万册。2014年新增纸质藏书总量为361.09万册，新增电子图书237.76万册，购买报刊75323种。获财政拨款总经</w:t>
      </w:r>
      <w:r w:rsidRPr="002F0BB1">
        <w:rPr>
          <w:rFonts w:ascii="宋体" w:hAnsi="宋体" w:hint="eastAsia"/>
          <w:szCs w:val="21"/>
        </w:rPr>
        <w:lastRenderedPageBreak/>
        <w:t>费70528.7万元，其中专项购书经费11927.8万元。省馆获财政拨款总经费15244.5万元，其中专项购书经费4500万元。全省发放有效借书证共525.77万个，总流通5424.54万人次，书刊文献外借共3216.57万册次。组织各类讲座2934次，参加读者60.61万人次；举办各类展览1160个，观展读者191.62万人次；举办各类培训班1536个，受训读者11.53万人次。共有计算机10026台，电子阅览室终端5279个，图书馆网站总访问量39417857页人次。共有从业人员3034人，其中中级及以上专业技术人员1334人（其中正高级职称52人，副高级职称303人）。</w:t>
      </w:r>
    </w:p>
    <w:p w:rsidR="00B60C8B" w:rsidRPr="002F0BB1" w:rsidRDefault="00B60C8B" w:rsidP="00B60C8B">
      <w:pPr>
        <w:widowControl/>
        <w:snapToGrid w:val="0"/>
        <w:spacing w:line="400" w:lineRule="exact"/>
        <w:ind w:firstLineChars="200" w:firstLine="420"/>
        <w:rPr>
          <w:rFonts w:ascii="宋体" w:hAnsi="宋体"/>
          <w:szCs w:val="21"/>
        </w:rPr>
      </w:pPr>
      <w:r w:rsidRPr="002F0BB1">
        <w:rPr>
          <w:rFonts w:ascii="宋体" w:hAnsi="宋体" w:hint="eastAsia"/>
          <w:szCs w:val="21"/>
        </w:rPr>
        <w:t>公共数字文化建设快速发展。在文化共享工程建设方面，积极参加国家年度地方资源建设项目申报工作，全省有</w:t>
      </w:r>
      <w:r w:rsidRPr="002F0BB1">
        <w:rPr>
          <w:rFonts w:ascii="宋体" w:hAnsi="宋体"/>
          <w:szCs w:val="21"/>
        </w:rPr>
        <w:t>3</w:t>
      </w:r>
      <w:r w:rsidRPr="002F0BB1">
        <w:rPr>
          <w:rFonts w:ascii="宋体" w:hAnsi="宋体" w:hint="eastAsia"/>
          <w:szCs w:val="21"/>
        </w:rPr>
        <w:t>个项目在国家获得立项。在文化共享工程“进村入户”专项资源建设试点工作中，江苏省被列为“中国文化网络电视”试点省份。在公共电子阅览室建设方面，完成江苏省公共电子阅览室管理信息系统软件的二次开发和试运行，并在全省市、县级图书馆进行安装。在数字图书馆推广工程资源建设方面，有</w:t>
      </w:r>
      <w:r w:rsidRPr="002F0BB1">
        <w:rPr>
          <w:rFonts w:ascii="宋体" w:hAnsi="宋体"/>
          <w:szCs w:val="21"/>
        </w:rPr>
        <w:t>4</w:t>
      </w:r>
      <w:r w:rsidRPr="002F0BB1">
        <w:rPr>
          <w:rFonts w:ascii="宋体" w:hAnsi="宋体" w:hint="eastAsia"/>
          <w:szCs w:val="21"/>
        </w:rPr>
        <w:t>家市级图书馆参加国家图书馆的资源联建工作，并获得国家专项资金投入</w:t>
      </w:r>
      <w:r w:rsidRPr="002F0BB1">
        <w:rPr>
          <w:rFonts w:ascii="宋体" w:hAnsi="宋体"/>
          <w:szCs w:val="21"/>
        </w:rPr>
        <w:t>130</w:t>
      </w:r>
      <w:r w:rsidRPr="002F0BB1">
        <w:rPr>
          <w:rFonts w:ascii="宋体" w:hAnsi="宋体" w:hint="eastAsia"/>
          <w:szCs w:val="21"/>
        </w:rPr>
        <w:t>万元。全面启动江苏少儿数字图书馆建设。</w:t>
      </w:r>
    </w:p>
    <w:p w:rsidR="00B60C8B" w:rsidRPr="002F0BB1" w:rsidRDefault="00B60C8B" w:rsidP="00B60C8B">
      <w:pPr>
        <w:widowControl/>
        <w:snapToGrid w:val="0"/>
        <w:spacing w:line="400" w:lineRule="exact"/>
        <w:ind w:firstLineChars="200" w:firstLine="420"/>
        <w:rPr>
          <w:rFonts w:ascii="宋体" w:hAnsi="宋体"/>
          <w:szCs w:val="21"/>
        </w:rPr>
      </w:pPr>
      <w:r w:rsidRPr="002F0BB1">
        <w:rPr>
          <w:rFonts w:ascii="宋体" w:hAnsi="宋体" w:hint="eastAsia"/>
          <w:szCs w:val="21"/>
        </w:rPr>
        <w:t>文化体制改革逐步推进，探索建立法人治理结构。南京图书馆作为公共文化机构法人治理结构试点单位，于年底成立首届理事会和监事会，开始试行“四位一体”的新的管理体制。金陵图书馆响应文化体制改革号召，聘任专家学者担任馆领导，以“专家治馆”带动学术科研发展。</w:t>
      </w:r>
    </w:p>
    <w:p w:rsidR="00B60C8B" w:rsidRPr="002F0BB1" w:rsidRDefault="00B60C8B" w:rsidP="00B60C8B">
      <w:pPr>
        <w:spacing w:line="400" w:lineRule="exact"/>
        <w:ind w:firstLineChars="200" w:firstLine="420"/>
        <w:rPr>
          <w:rFonts w:ascii="宋体" w:hAnsi="宋体"/>
          <w:szCs w:val="21"/>
        </w:rPr>
      </w:pPr>
      <w:r w:rsidRPr="002F0BB1">
        <w:rPr>
          <w:rFonts w:ascii="宋体" w:hAnsi="宋体" w:hint="eastAsia"/>
          <w:szCs w:val="21"/>
        </w:rPr>
        <w:t>公共图书馆总分馆制建设不断深入。全省图书馆总分馆制建设呈现多种行之有效的发展模式。苏州图书馆</w:t>
      </w:r>
      <w:r w:rsidRPr="002F0BB1">
        <w:rPr>
          <w:rFonts w:ascii="宋体" w:hAnsi="宋体" w:hint="eastAsia"/>
          <w:kern w:val="0"/>
          <w:szCs w:val="21"/>
        </w:rPr>
        <w:t>分馆总数已达66家，并</w:t>
      </w:r>
      <w:r w:rsidRPr="002F0BB1">
        <w:rPr>
          <w:rFonts w:ascii="宋体" w:hAnsi="宋体" w:hint="eastAsia"/>
          <w:szCs w:val="21"/>
        </w:rPr>
        <w:t>在全国首创“网上借阅、社区投递”服务，建成开放全国首个“轨道交通图书馆”和市区首个“</w:t>
      </w:r>
      <w:r w:rsidRPr="002F0BB1">
        <w:rPr>
          <w:rFonts w:ascii="宋体" w:hAnsi="宋体"/>
          <w:szCs w:val="21"/>
        </w:rPr>
        <w:t>24</w:t>
      </w:r>
      <w:r w:rsidRPr="002F0BB1">
        <w:rPr>
          <w:rFonts w:ascii="宋体" w:hAnsi="宋体" w:hint="eastAsia"/>
          <w:szCs w:val="21"/>
        </w:rPr>
        <w:t>小时自助”图书馆。扬州市创新公共图书馆服务内容和方式，结合“数字图书馆推广工程”建设，构建以市图书馆为中心的总分馆、流动图书馆、</w:t>
      </w:r>
      <w:r w:rsidRPr="002F0BB1">
        <w:rPr>
          <w:rFonts w:ascii="宋体" w:hAnsi="宋体"/>
          <w:szCs w:val="21"/>
        </w:rPr>
        <w:t>24</w:t>
      </w:r>
      <w:r w:rsidRPr="002F0BB1">
        <w:rPr>
          <w:rFonts w:ascii="宋体" w:hAnsi="宋体" w:hint="eastAsia"/>
          <w:szCs w:val="21"/>
        </w:rPr>
        <w:t>小时自助图书馆、掌上图书馆四位一体的公共图书馆服务体系，打造独具特色的“</w:t>
      </w:r>
      <w:r w:rsidRPr="002F0BB1">
        <w:rPr>
          <w:rFonts w:ascii="宋体" w:hAnsi="宋体"/>
          <w:szCs w:val="21"/>
        </w:rPr>
        <w:t>5A</w:t>
      </w:r>
      <w:r w:rsidRPr="002F0BB1">
        <w:rPr>
          <w:rFonts w:ascii="宋体" w:hAnsi="宋体" w:hint="eastAsia"/>
          <w:szCs w:val="21"/>
        </w:rPr>
        <w:t>级”图书馆，有效满足了人民群众的阅读需求。金陵图书馆以创新发展企业分馆和行业分馆，探索“南京模式”的特色服务阵地。</w:t>
      </w:r>
    </w:p>
    <w:p w:rsidR="00B60C8B" w:rsidRPr="002F0BB1" w:rsidRDefault="00B60C8B" w:rsidP="00B60C8B">
      <w:pPr>
        <w:adjustRightInd w:val="0"/>
        <w:snapToGrid w:val="0"/>
        <w:spacing w:line="400" w:lineRule="exact"/>
        <w:ind w:firstLineChars="200" w:firstLine="420"/>
        <w:rPr>
          <w:rFonts w:ascii="宋体" w:hAnsi="宋体"/>
          <w:szCs w:val="21"/>
        </w:rPr>
      </w:pPr>
      <w:r w:rsidRPr="002F0BB1">
        <w:rPr>
          <w:rFonts w:ascii="宋体" w:hAnsi="宋体" w:hint="eastAsia"/>
          <w:szCs w:val="21"/>
        </w:rPr>
        <w:t>古籍保护工作取得成效。完成第五批国家珍贵古籍名录和重点保护单位申报工作，全省有</w:t>
      </w:r>
      <w:r w:rsidRPr="002F0BB1">
        <w:rPr>
          <w:rFonts w:ascii="宋体" w:hAnsi="宋体"/>
          <w:szCs w:val="21"/>
        </w:rPr>
        <w:t>15</w:t>
      </w:r>
      <w:r w:rsidRPr="002F0BB1">
        <w:rPr>
          <w:rFonts w:ascii="宋体" w:hAnsi="宋体" w:hint="eastAsia"/>
          <w:szCs w:val="21"/>
        </w:rPr>
        <w:t>家单位完成普查登记目录工作。省古籍保护中心入选全国首批12家“国家古籍保护中心人才培训基地”。开展全省“中华古籍保护计划成果”宣传推广和“册府千华――江苏省藏国家珍贵古籍特展”活动，开展“全省古籍保护单位”申报工作，新增</w:t>
      </w:r>
      <w:r w:rsidRPr="002F0BB1">
        <w:rPr>
          <w:rFonts w:ascii="宋体" w:hAnsi="宋体"/>
          <w:szCs w:val="21"/>
        </w:rPr>
        <w:t>21</w:t>
      </w:r>
      <w:r w:rsidRPr="002F0BB1">
        <w:rPr>
          <w:rFonts w:ascii="宋体" w:hAnsi="宋体" w:hint="eastAsia"/>
          <w:szCs w:val="21"/>
        </w:rPr>
        <w:t>家古籍保护单位，全省图书古籍保护工作形成体系。南京图书馆、苏州图书馆、苏州市吴江区图书馆、南通市图书馆等在古籍保护方面均取得优异成绩，集体或个人分别获得文化部表彰。</w:t>
      </w:r>
    </w:p>
    <w:p w:rsidR="00B60C8B" w:rsidRPr="002F0BB1" w:rsidRDefault="00B60C8B" w:rsidP="00B60C8B">
      <w:pPr>
        <w:widowControl/>
        <w:snapToGrid w:val="0"/>
        <w:spacing w:line="400" w:lineRule="exact"/>
        <w:ind w:firstLineChars="200" w:firstLine="420"/>
        <w:rPr>
          <w:rFonts w:ascii="宋体" w:hAnsi="宋体"/>
          <w:szCs w:val="21"/>
        </w:rPr>
      </w:pPr>
      <w:r w:rsidRPr="002F0BB1">
        <w:rPr>
          <w:rFonts w:ascii="宋体" w:hAnsi="宋体" w:hint="eastAsia"/>
          <w:szCs w:val="21"/>
        </w:rPr>
        <w:t>公共图书馆取得服务成果和学术成果双丰收。顺利开展第六届全省公共图书馆优秀服务成果评比和第四届图书馆学情报学学术成果评奖活动，图书馆公共文化服务窗口单位作用得到有效发挥。</w:t>
      </w:r>
    </w:p>
    <w:p w:rsidR="00B60C8B" w:rsidRPr="002F0BB1" w:rsidRDefault="00B60C8B" w:rsidP="00B60C8B">
      <w:pPr>
        <w:adjustRightInd w:val="0"/>
        <w:snapToGrid w:val="0"/>
        <w:spacing w:line="400" w:lineRule="exact"/>
        <w:ind w:firstLineChars="200" w:firstLine="420"/>
        <w:rPr>
          <w:rFonts w:ascii="宋体" w:hAnsi="宋体"/>
          <w:szCs w:val="21"/>
        </w:rPr>
      </w:pPr>
      <w:r w:rsidRPr="002F0BB1">
        <w:rPr>
          <w:rFonts w:ascii="宋体" w:hAnsi="宋体" w:hint="eastAsia"/>
          <w:szCs w:val="21"/>
        </w:rPr>
        <w:t>图书馆服务宣传周和红领巾读书征文活动顺利完成。在全省开展的主题为“弘扬优秀传</w:t>
      </w:r>
      <w:r w:rsidRPr="002F0BB1">
        <w:rPr>
          <w:rFonts w:ascii="宋体" w:hAnsi="宋体" w:hint="eastAsia"/>
          <w:szCs w:val="21"/>
        </w:rPr>
        <w:lastRenderedPageBreak/>
        <w:t>统文化建设民族精神家园”红领巾读书征文评比活中，各地推荐申报</w:t>
      </w:r>
      <w:r w:rsidRPr="002F0BB1">
        <w:rPr>
          <w:rFonts w:ascii="宋体" w:hAnsi="宋体"/>
          <w:szCs w:val="21"/>
        </w:rPr>
        <w:t>400</w:t>
      </w:r>
      <w:r w:rsidRPr="002F0BB1">
        <w:rPr>
          <w:rFonts w:ascii="宋体" w:hAnsi="宋体" w:hint="eastAsia"/>
          <w:szCs w:val="21"/>
        </w:rPr>
        <w:t>余篇优秀征文，共评出一等奖</w:t>
      </w:r>
      <w:r w:rsidRPr="002F0BB1">
        <w:rPr>
          <w:rFonts w:ascii="宋体" w:hAnsi="宋体"/>
          <w:szCs w:val="21"/>
        </w:rPr>
        <w:t>42</w:t>
      </w:r>
      <w:r w:rsidRPr="002F0BB1">
        <w:rPr>
          <w:rFonts w:ascii="宋体" w:hAnsi="宋体" w:hint="eastAsia"/>
          <w:szCs w:val="21"/>
        </w:rPr>
        <w:t>篇、二等奖</w:t>
      </w:r>
      <w:r w:rsidRPr="002F0BB1">
        <w:rPr>
          <w:rFonts w:ascii="宋体" w:hAnsi="宋体"/>
          <w:szCs w:val="21"/>
        </w:rPr>
        <w:t>108</w:t>
      </w:r>
      <w:r w:rsidRPr="002F0BB1">
        <w:rPr>
          <w:rFonts w:ascii="宋体" w:hAnsi="宋体" w:hint="eastAsia"/>
          <w:szCs w:val="21"/>
        </w:rPr>
        <w:t>篇、三等奖</w:t>
      </w:r>
      <w:r w:rsidRPr="002F0BB1">
        <w:rPr>
          <w:rFonts w:ascii="宋体" w:hAnsi="宋体"/>
          <w:szCs w:val="21"/>
        </w:rPr>
        <w:t>254</w:t>
      </w:r>
      <w:r w:rsidRPr="002F0BB1">
        <w:rPr>
          <w:rFonts w:ascii="宋体" w:hAnsi="宋体" w:hint="eastAsia"/>
          <w:szCs w:val="21"/>
        </w:rPr>
        <w:t>篇，金陵图书馆等</w:t>
      </w:r>
      <w:r w:rsidRPr="002F0BB1">
        <w:rPr>
          <w:rFonts w:ascii="宋体" w:hAnsi="宋体"/>
          <w:szCs w:val="21"/>
        </w:rPr>
        <w:t>13</w:t>
      </w:r>
      <w:r w:rsidRPr="002F0BB1">
        <w:rPr>
          <w:rFonts w:ascii="宋体" w:hAnsi="宋体" w:hint="eastAsia"/>
          <w:szCs w:val="21"/>
        </w:rPr>
        <w:t>个单位荣获优秀组织奖。（江苏省图书馆学会  杨岭雪）</w:t>
      </w:r>
    </w:p>
    <w:p w:rsidR="00B60C8B" w:rsidRDefault="00B60C8B" w:rsidP="00B60C8B">
      <w:pPr>
        <w:spacing w:line="400" w:lineRule="exact"/>
        <w:rPr>
          <w:rFonts w:ascii="宋体" w:hAnsi="宋体"/>
          <w:szCs w:val="21"/>
        </w:rPr>
      </w:pPr>
    </w:p>
    <w:p w:rsidR="00B60C8B" w:rsidRPr="003817D9" w:rsidRDefault="00B60C8B" w:rsidP="00B60C8B">
      <w:pPr>
        <w:spacing w:line="400" w:lineRule="exact"/>
        <w:ind w:firstLineChars="200" w:firstLine="420"/>
        <w:rPr>
          <w:rFonts w:ascii="宋体" w:hAnsi="宋体"/>
          <w:bCs/>
          <w:szCs w:val="21"/>
        </w:rPr>
      </w:pPr>
      <w:r w:rsidRPr="003817D9">
        <w:rPr>
          <w:rFonts w:ascii="宋体" w:hAnsi="宋体" w:hint="eastAsia"/>
          <w:kern w:val="0"/>
          <w:szCs w:val="21"/>
        </w:rPr>
        <w:t>【</w:t>
      </w:r>
      <w:r w:rsidRPr="003817D9">
        <w:rPr>
          <w:rFonts w:ascii="宋体" w:hAnsi="宋体" w:hint="eastAsia"/>
          <w:b/>
          <w:kern w:val="0"/>
          <w:szCs w:val="21"/>
        </w:rPr>
        <w:t>概</w:t>
      </w:r>
      <w:r>
        <w:rPr>
          <w:rFonts w:ascii="宋体" w:hAnsi="宋体" w:hint="eastAsia"/>
          <w:b/>
          <w:kern w:val="0"/>
          <w:szCs w:val="21"/>
        </w:rPr>
        <w:t>况</w:t>
      </w:r>
      <w:r w:rsidRPr="003817D9">
        <w:rPr>
          <w:rFonts w:ascii="宋体" w:hAnsi="宋体" w:hint="eastAsia"/>
          <w:kern w:val="0"/>
          <w:szCs w:val="21"/>
        </w:rPr>
        <w:t>】截至2014年底，</w:t>
      </w:r>
      <w:r w:rsidRPr="003817D9">
        <w:rPr>
          <w:rFonts w:ascii="宋体" w:hAnsi="宋体" w:hint="eastAsia"/>
          <w:bCs/>
          <w:szCs w:val="21"/>
        </w:rPr>
        <w:t>甘肃省共有各类高等学校图书馆46个。其中：普通本科高校图书馆16个，专科院校图书馆21个，独立学院5个，党校图书馆1个，甘肃广播电视大学图书馆1个，其他2个。</w:t>
      </w:r>
    </w:p>
    <w:p w:rsidR="00B60C8B" w:rsidRPr="003817D9" w:rsidRDefault="00B60C8B" w:rsidP="00B60C8B">
      <w:pPr>
        <w:spacing w:line="400" w:lineRule="exact"/>
        <w:rPr>
          <w:rFonts w:ascii="宋体" w:hAnsi="宋体"/>
          <w:bCs/>
          <w:szCs w:val="21"/>
        </w:rPr>
      </w:pPr>
      <w:r w:rsidRPr="003817D9">
        <w:rPr>
          <w:rFonts w:ascii="宋体" w:hAnsi="宋体" w:hint="eastAsia"/>
          <w:bCs/>
          <w:szCs w:val="21"/>
        </w:rPr>
        <w:t xml:space="preserve">    馆舍面积持续扩大。陇东学院、兰州工业学院、陇南师范高等专科学校、武威职业学院等4个图书馆的新馆正在建设中。调研13个图书馆的馆舍数据，馆舍面积总计约42.33万平方米，接近或超过5万平米的图书馆有5家，最大的是兰州大学图书馆6万平方米，最小的是甘肃省委党校图书馆6800平方米。12个图书馆拥有阅览坐席36616个，馆均约3051个。</w:t>
      </w:r>
    </w:p>
    <w:p w:rsidR="00B60C8B" w:rsidRPr="003817D9" w:rsidRDefault="00B60C8B" w:rsidP="00B60C8B">
      <w:pPr>
        <w:spacing w:line="400" w:lineRule="exact"/>
        <w:ind w:firstLineChars="200" w:firstLine="420"/>
        <w:rPr>
          <w:rFonts w:ascii="宋体" w:hAnsi="宋体"/>
          <w:bCs/>
          <w:szCs w:val="21"/>
        </w:rPr>
      </w:pPr>
      <w:r w:rsidRPr="003817D9">
        <w:rPr>
          <w:rFonts w:ascii="宋体" w:hAnsi="宋体" w:hint="eastAsia"/>
          <w:bCs/>
          <w:szCs w:val="21"/>
        </w:rPr>
        <w:t>人员素质和科研能力不断提高。13个图书馆有正式在编836人。12个图书馆有人员学历数据，大专学历216人，占人员总数的25.8%；本科学历322人，占38.58%，硕士和博士研究生138人，占16.5%。13个图书馆有人员职称结构数据，其中馆员273人，占专业人员总数的32.7%；副研究馆员149人，占17.8%；研究馆员14人，占1.7%。2014年11个图书馆的员工在省级以上刊物发表论文177篇，馆均16.09篇，发文排在前三位的分别是甘肃省委党校图书馆40篇，西北民族大学图书馆36篇，兰州大学图书馆34篇；出版图书馆学、情报学专著5部，国家级、省部级、厅局级在研课题33项，各类学术成果获奖21项。</w:t>
      </w:r>
    </w:p>
    <w:p w:rsidR="00B60C8B" w:rsidRPr="003817D9" w:rsidRDefault="00B60C8B" w:rsidP="00B60C8B">
      <w:pPr>
        <w:spacing w:line="400" w:lineRule="exact"/>
        <w:ind w:firstLine="435"/>
        <w:rPr>
          <w:rFonts w:ascii="宋体" w:hAnsi="宋体"/>
          <w:bCs/>
          <w:szCs w:val="21"/>
        </w:rPr>
      </w:pPr>
      <w:r w:rsidRPr="003817D9">
        <w:rPr>
          <w:rFonts w:ascii="宋体" w:hAnsi="宋体" w:hint="eastAsia"/>
          <w:bCs/>
          <w:szCs w:val="21"/>
        </w:rPr>
        <w:t>文献资源保障能力稳步提升。13个图书馆藏书总量2748.47万册，其中，普通图书1604.64万册，报刊合订本165.16万册，古籍36.17万册（善本1.72万册），地方文献10.66万册，电子文献1039.52万册</w:t>
      </w:r>
      <w:r w:rsidRPr="003817D9">
        <w:rPr>
          <w:rFonts w:ascii="宋体" w:hAnsi="宋体" w:hint="eastAsia"/>
          <w:b/>
          <w:bCs/>
          <w:szCs w:val="21"/>
        </w:rPr>
        <w:t>，</w:t>
      </w:r>
      <w:r w:rsidRPr="003817D9">
        <w:rPr>
          <w:rFonts w:ascii="宋体" w:hAnsi="宋体" w:hint="eastAsia"/>
          <w:bCs/>
          <w:szCs w:val="21"/>
        </w:rPr>
        <w:t>外文书刊73.67万册。购买或自建各类数据库395个，其中中文数据库281个，外文数据库114个，自建数据库83个，拥有数据库最多的是兰州大学图书馆84个。</w:t>
      </w:r>
    </w:p>
    <w:p w:rsidR="00B60C8B" w:rsidRPr="003817D9" w:rsidRDefault="00B60C8B" w:rsidP="00B60C8B">
      <w:pPr>
        <w:spacing w:line="400" w:lineRule="exact"/>
        <w:ind w:firstLine="435"/>
        <w:rPr>
          <w:rFonts w:ascii="宋体" w:hAnsi="宋体"/>
          <w:bCs/>
          <w:szCs w:val="21"/>
        </w:rPr>
      </w:pPr>
      <w:r w:rsidRPr="003817D9">
        <w:rPr>
          <w:rFonts w:ascii="宋体" w:hAnsi="宋体" w:hint="eastAsia"/>
          <w:bCs/>
          <w:szCs w:val="21"/>
        </w:rPr>
        <w:t>经费投入稳定增长。2014年，9个图书馆提供购书经费数据，合计3438.35万元，馆均382.04万元，购书经费最高的是兰州大学图书馆983.1万元。11个图书馆新购图书18.71万种56.26万册；13个图书馆订购报刊2.12万种；9个图书馆购买电子文献106.96万种。</w:t>
      </w:r>
    </w:p>
    <w:p w:rsidR="00B60C8B" w:rsidRPr="003817D9" w:rsidRDefault="00B60C8B" w:rsidP="00B60C8B">
      <w:pPr>
        <w:spacing w:line="400" w:lineRule="exact"/>
        <w:ind w:firstLine="435"/>
        <w:rPr>
          <w:rFonts w:ascii="宋体" w:hAnsi="宋体"/>
          <w:kern w:val="0"/>
          <w:szCs w:val="21"/>
        </w:rPr>
      </w:pPr>
      <w:r w:rsidRPr="003817D9">
        <w:rPr>
          <w:rFonts w:ascii="宋体" w:hAnsi="宋体" w:hint="eastAsia"/>
          <w:kern w:val="0"/>
          <w:szCs w:val="21"/>
        </w:rPr>
        <w:t>网络化、数字化设施全面普及。12个图书馆拥有计算机3930台，馆均327.5台；11个图书馆的电子阅览室配有计算机2560台，馆均232.7台。网络带宽有7个图书馆达到1000bps，10个图书馆拥有网路端口9120个。13个图书馆建立网站，年点击次数641.16万次。</w:t>
      </w:r>
    </w:p>
    <w:p w:rsidR="00B60C8B" w:rsidRPr="003817D9" w:rsidRDefault="00B60C8B" w:rsidP="00B60C8B">
      <w:pPr>
        <w:spacing w:line="400" w:lineRule="exact"/>
        <w:ind w:firstLine="437"/>
        <w:rPr>
          <w:rFonts w:ascii="宋体" w:hAnsi="宋体"/>
          <w:kern w:val="0"/>
          <w:szCs w:val="21"/>
        </w:rPr>
      </w:pPr>
      <w:r w:rsidRPr="003817D9">
        <w:rPr>
          <w:rFonts w:ascii="宋体" w:hAnsi="宋体" w:hint="eastAsia"/>
          <w:kern w:val="0"/>
          <w:szCs w:val="21"/>
        </w:rPr>
        <w:t>图书馆服务水平全面提升。10个图书馆累计发放有效借书证20.97万个，馆均2.1万个。13个图书馆年接待读者594.1万人次，年外借书刊281.74万册次。每周开馆时间合计1101.5小时，馆均84.7小时，其中兰州大学、甘肃政法学院和天水师范学院3校图书馆达</w:t>
      </w:r>
      <w:r w:rsidRPr="003817D9">
        <w:rPr>
          <w:rFonts w:ascii="宋体" w:hAnsi="宋体" w:hint="eastAsia"/>
          <w:kern w:val="0"/>
          <w:szCs w:val="21"/>
        </w:rPr>
        <w:lastRenderedPageBreak/>
        <w:t>到周开馆100小时以上。</w:t>
      </w:r>
      <w:r w:rsidRPr="00B869BB">
        <w:rPr>
          <w:rFonts w:ascii="宋体" w:hAnsi="宋体" w:hint="eastAsia"/>
          <w:spacing w:val="-2"/>
          <w:kern w:val="0"/>
          <w:szCs w:val="21"/>
        </w:rPr>
        <w:t>9个图书馆有读者活动数据，全年举办读者活动208次，其中讲座、报告会159场次，其他读书活动49场次，参与读者4.83人次。有7个图书馆积极开展由甘肃省图书馆学会每年组织举办的全民阅读活动。文献传递与参考咨询服务有效开展，9个图书馆全年解答咨询20552条，检索课题1027项，编写情报研究报告等二三次文献38种。在做好常规服务的同时，甘肃部分高校图书馆还积极探索学科化信息服务，建立以学科馆员为核心的新型服务模式。（甘肃省图书馆学会  董隽）</w:t>
      </w:r>
    </w:p>
    <w:p w:rsidR="00B60C8B" w:rsidRDefault="00B60C8B" w:rsidP="00B60C8B">
      <w:pPr>
        <w:spacing w:line="400" w:lineRule="exact"/>
        <w:rPr>
          <w:rFonts w:ascii="仿宋_GB2312" w:eastAsia="仿宋_GB2312"/>
          <w:color w:val="000000"/>
          <w:sz w:val="28"/>
          <w:szCs w:val="28"/>
        </w:rPr>
      </w:pP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b/>
          <w:sz w:val="24"/>
        </w:rPr>
        <w:t>（2）专题性条目</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b/>
          <w:sz w:val="24"/>
        </w:rPr>
        <w:t>内容：</w:t>
      </w:r>
      <w:r w:rsidRPr="008D3502">
        <w:rPr>
          <w:rFonts w:ascii="仿宋_GB2312" w:eastAsia="仿宋_GB2312" w:hint="eastAsia"/>
          <w:sz w:val="24"/>
        </w:rPr>
        <w:t>一事一条，反映各系统、各地区图书馆、图书馆学会组织的重点工作、特色活动、典型事例等，选题标准为大事、要事、新事、特别事。主要包括以下几类：</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会议类条目：包含时间、地点、会议名称、主办单位、参会人数、中心议题、决议等基本要素。应着重介绍会议的主要内容，出席人员、讲话等少写或不写。</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活动类条目：包含时间、地点、活动名称、组织单位、活动内容、特点、结果等基本要素。应着重介绍活动特色，活动过程、气氛等少写或不写。</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培训类条目：包含时间、地点、培训名称、主办单位、授课老师、培训人数、培训内容等基本要素。应着重介绍培训内容及特色，培训过程少写或不写。</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科研成果类条目：包含科研成果名称、承担单位或个人、完成时间、成果价值、获奖情况等基本要素。切忌以个人观点进行褒贬。研制过程、意义少写或不写。</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竞赛类条目：包含时间、地点、参加人员、竞赛项目、竞赛结果等基本要素。应着重介绍竞赛项目和结果，赛场气氛、竞赛过程、意义、评价、目的不写。</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机构类条目：包含机构名称、性质、机构负责人、主要职能、成立时间等基本要素。应着重介绍主要职能，成立原因、过程、意义不写；不必大量罗列负责人，记主要负责人即可。</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人物类条目：记述人物的基本情况、主要事迹和影响，不必介绍工作经历、工作经验等详细内容。</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b/>
          <w:sz w:val="24"/>
        </w:rPr>
        <w:t>篇幅：</w:t>
      </w:r>
      <w:r w:rsidRPr="008D3502">
        <w:rPr>
          <w:rFonts w:ascii="仿宋_GB2312" w:eastAsia="仿宋_GB2312" w:hint="eastAsia"/>
          <w:sz w:val="24"/>
        </w:rPr>
        <w:t>300—400字。</w:t>
      </w:r>
    </w:p>
    <w:p w:rsidR="00B60C8B" w:rsidRPr="008D3502" w:rsidRDefault="00B60C8B" w:rsidP="00B60C8B">
      <w:pPr>
        <w:spacing w:line="460" w:lineRule="exact"/>
        <w:ind w:firstLineChars="200" w:firstLine="480"/>
        <w:rPr>
          <w:rFonts w:ascii="仿宋_GB2312" w:eastAsia="仿宋_GB2312"/>
          <w:color w:val="000000"/>
          <w:sz w:val="24"/>
        </w:rPr>
      </w:pPr>
      <w:r w:rsidRPr="008D3502">
        <w:rPr>
          <w:rFonts w:ascii="仿宋_GB2312" w:eastAsia="仿宋_GB2312" w:hint="eastAsia"/>
          <w:b/>
          <w:sz w:val="24"/>
        </w:rPr>
        <w:t>字体：</w:t>
      </w:r>
      <w:r w:rsidRPr="008D3502">
        <w:rPr>
          <w:rFonts w:ascii="仿宋_GB2312" w:eastAsia="仿宋_GB2312" w:hint="eastAsia"/>
          <w:sz w:val="24"/>
        </w:rPr>
        <w:t>宋体五号。标题加粗并</w:t>
      </w:r>
      <w:r w:rsidRPr="008D3502">
        <w:rPr>
          <w:rFonts w:ascii="仿宋_GB2312" w:eastAsia="仿宋_GB2312" w:hint="eastAsia"/>
          <w:color w:val="000000"/>
          <w:sz w:val="24"/>
        </w:rPr>
        <w:t>使用“【】”。</w:t>
      </w:r>
      <w:r w:rsidRPr="00743143">
        <w:rPr>
          <w:rFonts w:ascii="仿宋_GB2312" w:eastAsia="仿宋_GB2312" w:hint="eastAsia"/>
          <w:color w:val="FF0000"/>
          <w:sz w:val="24"/>
        </w:rPr>
        <w:t>末尾括号注明撰稿单位和撰稿人。</w:t>
      </w:r>
    </w:p>
    <w:p w:rsidR="00B60C8B" w:rsidRPr="008D3502" w:rsidRDefault="00B60C8B" w:rsidP="00B60C8B">
      <w:pPr>
        <w:spacing w:line="460" w:lineRule="exact"/>
        <w:ind w:firstLineChars="200" w:firstLine="480"/>
        <w:rPr>
          <w:rFonts w:ascii="仿宋_GB2312" w:eastAsia="仿宋_GB2312"/>
          <w:b/>
          <w:color w:val="000000"/>
          <w:sz w:val="24"/>
        </w:rPr>
      </w:pPr>
      <w:r w:rsidRPr="008D3502">
        <w:rPr>
          <w:rFonts w:ascii="仿宋_GB2312" w:eastAsia="仿宋_GB2312" w:hint="eastAsia"/>
          <w:b/>
          <w:color w:val="000000"/>
          <w:sz w:val="24"/>
        </w:rPr>
        <w:t>范例：</w:t>
      </w:r>
    </w:p>
    <w:p w:rsidR="00B60C8B" w:rsidRPr="001E5127" w:rsidRDefault="00B60C8B" w:rsidP="00B60C8B">
      <w:pPr>
        <w:spacing w:line="400" w:lineRule="exact"/>
        <w:ind w:firstLineChars="196" w:firstLine="413"/>
        <w:rPr>
          <w:rFonts w:ascii="宋体" w:hAnsi="宋体"/>
          <w:b/>
          <w:szCs w:val="21"/>
        </w:rPr>
      </w:pPr>
      <w:r w:rsidRPr="001E5127">
        <w:rPr>
          <w:rFonts w:ascii="宋体" w:hAnsi="宋体" w:hint="eastAsia"/>
          <w:b/>
          <w:szCs w:val="21"/>
        </w:rPr>
        <w:t xml:space="preserve">【民国时期文献保护计划宣传推广活动在成都举办】 </w:t>
      </w:r>
      <w:r w:rsidRPr="001E5127">
        <w:rPr>
          <w:rFonts w:ascii="宋体" w:hAnsi="宋体" w:hint="eastAsia"/>
          <w:szCs w:val="21"/>
        </w:rPr>
        <w:t>9月17</w:t>
      </w:r>
      <w:r>
        <w:rPr>
          <w:rFonts w:ascii="宋体" w:hAnsi="宋体" w:hint="eastAsia"/>
          <w:szCs w:val="21"/>
        </w:rPr>
        <w:t>-</w:t>
      </w:r>
      <w:r w:rsidRPr="001E5127">
        <w:rPr>
          <w:rFonts w:ascii="宋体" w:hAnsi="宋体" w:hint="eastAsia"/>
          <w:szCs w:val="21"/>
        </w:rPr>
        <w:t>19日，民国时期文献保</w:t>
      </w:r>
      <w:r w:rsidRPr="001E5127">
        <w:rPr>
          <w:rFonts w:ascii="宋体" w:hAnsi="宋体" w:hint="eastAsia"/>
          <w:szCs w:val="21"/>
        </w:rPr>
        <w:lastRenderedPageBreak/>
        <w:t>护计划宣传推广活动启动仪式在成都市锦江区图书馆举行，此次活动由文化部公共文化司指导，国家图书馆、中国图书馆学会、四川省文化厅主办，</w:t>
      </w:r>
      <w:r>
        <w:rPr>
          <w:rFonts w:ascii="宋体" w:hAnsi="宋体" w:hint="eastAsia"/>
          <w:szCs w:val="21"/>
        </w:rPr>
        <w:t>四川</w:t>
      </w:r>
      <w:r w:rsidRPr="001E5127">
        <w:rPr>
          <w:rFonts w:ascii="宋体" w:hAnsi="宋体" w:hint="eastAsia"/>
          <w:szCs w:val="21"/>
        </w:rPr>
        <w:t>省图书馆、</w:t>
      </w:r>
      <w:r>
        <w:rPr>
          <w:rFonts w:ascii="宋体" w:hAnsi="宋体" w:hint="eastAsia"/>
          <w:szCs w:val="21"/>
        </w:rPr>
        <w:t>省图书馆学会承办，成都市锦江区图书馆协办。活动</w:t>
      </w:r>
      <w:r w:rsidRPr="001E5127">
        <w:rPr>
          <w:rFonts w:ascii="宋体" w:hAnsi="宋体" w:hint="eastAsia"/>
          <w:szCs w:val="21"/>
        </w:rPr>
        <w:t>由三部分组成。四川大学教授、历史学博士王东杰主讲《新文献观与中国现代学术的形成》；举办民国时期文献保护工作培训班，由中国图书馆学会副理事长陈力、四川省图书馆副馆长王嘉陵分别作题为《民国时期文献保护计划概况》和《民国时期文献的保护与利用》的专题报告，国家图书馆副研究馆员延卫平、朱芊以及四川大学图书馆副馆长林平分别就民国时期图书馆藏编制和添加与民国文献现状、保护与利用作专题讲座；在锦江区图书馆举办为期一周的民国时期文献保护计划成果展并同期在省图书馆网站线上展出。</w:t>
      </w:r>
      <w:r w:rsidRPr="001E5127">
        <w:rPr>
          <w:rFonts w:ascii="宋体" w:hAnsi="宋体" w:cs="宋体" w:hint="eastAsia"/>
          <w:szCs w:val="21"/>
        </w:rPr>
        <w:t>（</w:t>
      </w:r>
      <w:r>
        <w:rPr>
          <w:rFonts w:ascii="宋体" w:hAnsi="宋体" w:cs="宋体" w:hint="eastAsia"/>
          <w:szCs w:val="21"/>
        </w:rPr>
        <w:t xml:space="preserve">四川省图书馆学会  </w:t>
      </w:r>
      <w:r w:rsidRPr="001E5127">
        <w:rPr>
          <w:rFonts w:ascii="宋体" w:hAnsi="宋体" w:cs="宋体" w:hint="eastAsia"/>
          <w:szCs w:val="21"/>
        </w:rPr>
        <w:t>熊文 徐世芳）</w:t>
      </w:r>
    </w:p>
    <w:p w:rsidR="00B60C8B" w:rsidRDefault="00B60C8B" w:rsidP="00B60C8B">
      <w:pPr>
        <w:spacing w:line="460" w:lineRule="exact"/>
        <w:ind w:firstLineChars="200" w:firstLine="560"/>
        <w:rPr>
          <w:rFonts w:ascii="仿宋_GB2312" w:eastAsia="仿宋_GB2312"/>
          <w:b/>
          <w:color w:val="000000"/>
          <w:sz w:val="28"/>
          <w:szCs w:val="28"/>
        </w:rPr>
      </w:pPr>
    </w:p>
    <w:p w:rsidR="00B60C8B" w:rsidRPr="005B0EE9" w:rsidRDefault="00B60C8B" w:rsidP="00B60C8B">
      <w:pPr>
        <w:spacing w:line="400" w:lineRule="exact"/>
        <w:ind w:firstLineChars="196" w:firstLine="413"/>
        <w:rPr>
          <w:szCs w:val="21"/>
        </w:rPr>
      </w:pPr>
      <w:r w:rsidRPr="005B0EE9">
        <w:rPr>
          <w:rFonts w:hint="eastAsia"/>
          <w:b/>
          <w:szCs w:val="21"/>
        </w:rPr>
        <w:t>【上海图书馆与市教委、开放大学等机构签订合作共享协议】</w:t>
      </w:r>
      <w:r w:rsidRPr="005B0EE9">
        <w:rPr>
          <w:rFonts w:hint="eastAsia"/>
          <w:szCs w:val="21"/>
        </w:rPr>
        <w:t xml:space="preserve">  </w:t>
      </w:r>
      <w:r w:rsidRPr="005B0EE9">
        <w:rPr>
          <w:rFonts w:hint="eastAsia"/>
          <w:szCs w:val="21"/>
        </w:rPr>
        <w:t>在</w:t>
      </w:r>
      <w:r w:rsidRPr="005B0EE9">
        <w:rPr>
          <w:rFonts w:hint="eastAsia"/>
          <w:szCs w:val="21"/>
        </w:rPr>
        <w:t>4</w:t>
      </w:r>
      <w:r w:rsidRPr="005B0EE9">
        <w:rPr>
          <w:rFonts w:hint="eastAsia"/>
          <w:szCs w:val="21"/>
        </w:rPr>
        <w:t>月</w:t>
      </w:r>
      <w:r w:rsidRPr="005B0EE9">
        <w:rPr>
          <w:rFonts w:hint="eastAsia"/>
          <w:szCs w:val="21"/>
        </w:rPr>
        <w:t>23</w:t>
      </w:r>
      <w:r w:rsidRPr="005B0EE9">
        <w:rPr>
          <w:rFonts w:hint="eastAsia"/>
          <w:szCs w:val="21"/>
        </w:rPr>
        <w:t>日“世界读书日”来临之际，上海图书馆与上海市教委、上海开放大学、上海市民信箱信息服务有限公司、徐汇区志愿者协会等机构签订合作共享协议，受益读者</w:t>
      </w:r>
      <w:r w:rsidRPr="005B0EE9">
        <w:rPr>
          <w:rFonts w:hint="eastAsia"/>
          <w:szCs w:val="21"/>
        </w:rPr>
        <w:t>500</w:t>
      </w:r>
      <w:r>
        <w:rPr>
          <w:rFonts w:hint="eastAsia"/>
          <w:szCs w:val="21"/>
        </w:rPr>
        <w:t>万人左右，进一步扩大</w:t>
      </w:r>
      <w:r w:rsidRPr="005B0EE9">
        <w:rPr>
          <w:rFonts w:hint="eastAsia"/>
          <w:szCs w:val="21"/>
        </w:rPr>
        <w:t>上海图书馆的服务人群。</w:t>
      </w:r>
      <w:r w:rsidRPr="005B0EE9">
        <w:rPr>
          <w:rFonts w:hint="eastAsia"/>
          <w:szCs w:val="21"/>
        </w:rPr>
        <w:t>1.</w:t>
      </w:r>
      <w:r>
        <w:rPr>
          <w:rFonts w:hint="eastAsia"/>
          <w:szCs w:val="21"/>
        </w:rPr>
        <w:t>学生群体广泛受益。上图与市教委</w:t>
      </w:r>
      <w:r w:rsidRPr="005B0EE9">
        <w:rPr>
          <w:rFonts w:hint="eastAsia"/>
          <w:szCs w:val="21"/>
        </w:rPr>
        <w:t>合作</w:t>
      </w:r>
      <w:r>
        <w:rPr>
          <w:rFonts w:hint="eastAsia"/>
          <w:szCs w:val="21"/>
        </w:rPr>
        <w:t>开展</w:t>
      </w:r>
      <w:r w:rsidRPr="005B0EE9">
        <w:rPr>
          <w:rFonts w:hint="eastAsia"/>
          <w:szCs w:val="21"/>
        </w:rPr>
        <w:t>“中小学生电子学生证”项目，根据学生年龄段为其电子学生证开通相应借阅功能（</w:t>
      </w:r>
      <w:r w:rsidRPr="005B0EE9">
        <w:rPr>
          <w:rFonts w:hint="eastAsia"/>
          <w:szCs w:val="21"/>
        </w:rPr>
        <w:t>14</w:t>
      </w:r>
      <w:r w:rsidRPr="005B0EE9">
        <w:rPr>
          <w:rFonts w:hint="eastAsia"/>
          <w:szCs w:val="21"/>
        </w:rPr>
        <w:t>周岁以下开通少儿借阅功能、</w:t>
      </w:r>
      <w:r w:rsidRPr="005B0EE9">
        <w:rPr>
          <w:rFonts w:hint="eastAsia"/>
          <w:szCs w:val="21"/>
        </w:rPr>
        <w:t>14</w:t>
      </w:r>
      <w:r>
        <w:rPr>
          <w:rFonts w:hint="eastAsia"/>
          <w:szCs w:val="21"/>
        </w:rPr>
        <w:t>周岁以及以上开通普通借阅功能）；</w:t>
      </w:r>
      <w:r w:rsidRPr="005B0EE9">
        <w:rPr>
          <w:rFonts w:hint="eastAsia"/>
          <w:szCs w:val="21"/>
        </w:rPr>
        <w:t>与上海开放大学合作开通师生借阅功能，各类学生群体凭证可以在全市</w:t>
      </w:r>
      <w:r w:rsidRPr="005B0EE9">
        <w:rPr>
          <w:rFonts w:hint="eastAsia"/>
          <w:szCs w:val="21"/>
        </w:rPr>
        <w:t>237</w:t>
      </w:r>
      <w:r w:rsidRPr="005B0EE9">
        <w:rPr>
          <w:rFonts w:hint="eastAsia"/>
          <w:szCs w:val="21"/>
        </w:rPr>
        <w:t>家各级公共图书馆“刷卡”借阅自己喜欢的书刊，一次可借阅</w:t>
      </w:r>
      <w:r w:rsidRPr="005B0EE9">
        <w:rPr>
          <w:rFonts w:hint="eastAsia"/>
          <w:szCs w:val="21"/>
        </w:rPr>
        <w:t>10</w:t>
      </w:r>
      <w:r w:rsidRPr="005B0EE9">
        <w:rPr>
          <w:rFonts w:hint="eastAsia"/>
          <w:szCs w:val="21"/>
        </w:rPr>
        <w:t>册。</w:t>
      </w:r>
      <w:r w:rsidRPr="005B0EE9">
        <w:rPr>
          <w:rFonts w:hint="eastAsia"/>
          <w:szCs w:val="21"/>
        </w:rPr>
        <w:t>2.</w:t>
      </w:r>
      <w:r w:rsidRPr="005B0EE9">
        <w:rPr>
          <w:rFonts w:hint="eastAsia"/>
          <w:szCs w:val="21"/>
        </w:rPr>
        <w:t>推出志愿者联名卡。上海图书馆与徐汇区志愿者协会合作，为全区</w:t>
      </w:r>
      <w:r w:rsidRPr="005B0EE9">
        <w:rPr>
          <w:rFonts w:hint="eastAsia"/>
          <w:szCs w:val="21"/>
        </w:rPr>
        <w:t>10</w:t>
      </w:r>
      <w:r w:rsidRPr="005B0EE9">
        <w:rPr>
          <w:rFonts w:hint="eastAsia"/>
          <w:szCs w:val="21"/>
        </w:rPr>
        <w:t>万余</w:t>
      </w:r>
      <w:r>
        <w:rPr>
          <w:rFonts w:hint="eastAsia"/>
          <w:szCs w:val="21"/>
        </w:rPr>
        <w:t>名</w:t>
      </w:r>
      <w:r w:rsidRPr="005B0EE9">
        <w:rPr>
          <w:rFonts w:hint="eastAsia"/>
          <w:szCs w:val="21"/>
        </w:rPr>
        <w:t>注册志愿者免费办理志愿者联名卡，该卡由志愿者自发设计封面，免除普通外借功能押金。</w:t>
      </w:r>
      <w:r w:rsidRPr="005B0EE9">
        <w:rPr>
          <w:rFonts w:hint="eastAsia"/>
          <w:szCs w:val="21"/>
        </w:rPr>
        <w:t>3.</w:t>
      </w:r>
      <w:r w:rsidRPr="005B0EE9">
        <w:rPr>
          <w:rFonts w:hint="eastAsia"/>
          <w:szCs w:val="21"/>
        </w:rPr>
        <w:t>共享数据资源。上图通过“市民信箱”的短信、邮件、移动应用平台推送讲座、读书活动等公益类信息，“市民信箱”的</w:t>
      </w:r>
      <w:r w:rsidRPr="005B0EE9">
        <w:rPr>
          <w:rFonts w:hint="eastAsia"/>
          <w:szCs w:val="21"/>
        </w:rPr>
        <w:t>430</w:t>
      </w:r>
      <w:r w:rsidRPr="005B0EE9">
        <w:rPr>
          <w:rFonts w:hint="eastAsia"/>
          <w:szCs w:val="21"/>
        </w:rPr>
        <w:t>万用户也可直接登录市民数字阅读网站下载电子书进行阅读。</w:t>
      </w:r>
      <w:r w:rsidRPr="005B0EE9">
        <w:rPr>
          <w:rFonts w:hint="eastAsia"/>
          <w:szCs w:val="21"/>
        </w:rPr>
        <w:t>4.</w:t>
      </w:r>
      <w:r w:rsidRPr="005B0EE9">
        <w:rPr>
          <w:rFonts w:hint="eastAsia"/>
          <w:szCs w:val="21"/>
        </w:rPr>
        <w:t>提升读者证文化含金量。上海图书馆持证读者可在全市</w:t>
      </w:r>
      <w:r w:rsidRPr="005B0EE9">
        <w:rPr>
          <w:rFonts w:hint="eastAsia"/>
          <w:szCs w:val="21"/>
        </w:rPr>
        <w:t>237</w:t>
      </w:r>
      <w:r w:rsidRPr="005B0EE9">
        <w:rPr>
          <w:rFonts w:hint="eastAsia"/>
          <w:szCs w:val="21"/>
        </w:rPr>
        <w:t>家公共图书馆实现通借通还，可在市民数字阅读网站免费访问</w:t>
      </w:r>
      <w:r w:rsidRPr="005B0EE9">
        <w:rPr>
          <w:rFonts w:hint="eastAsia"/>
          <w:szCs w:val="21"/>
        </w:rPr>
        <w:t>28</w:t>
      </w:r>
      <w:r w:rsidRPr="005B0EE9">
        <w:rPr>
          <w:rFonts w:hint="eastAsia"/>
          <w:szCs w:val="21"/>
        </w:rPr>
        <w:t>万多种电子图书、近万种电子期刊、近千种电子报纸及</w:t>
      </w:r>
      <w:r w:rsidRPr="005B0EE9">
        <w:rPr>
          <w:rFonts w:hint="eastAsia"/>
          <w:szCs w:val="21"/>
        </w:rPr>
        <w:t>11000</w:t>
      </w:r>
      <w:r w:rsidRPr="005B0EE9">
        <w:rPr>
          <w:rFonts w:hint="eastAsia"/>
          <w:szCs w:val="21"/>
        </w:rPr>
        <w:t>种网络文学资源，可享受上海图书馆、上海市中心图书馆提供的</w:t>
      </w:r>
      <w:r w:rsidRPr="005B0EE9">
        <w:rPr>
          <w:rFonts w:hint="eastAsia"/>
          <w:szCs w:val="21"/>
        </w:rPr>
        <w:t>13</w:t>
      </w:r>
      <w:r w:rsidRPr="005B0EE9">
        <w:rPr>
          <w:rFonts w:hint="eastAsia"/>
          <w:szCs w:val="21"/>
        </w:rPr>
        <w:t>个品种</w:t>
      </w:r>
      <w:r w:rsidRPr="005B0EE9">
        <w:rPr>
          <w:rFonts w:hint="eastAsia"/>
          <w:szCs w:val="21"/>
        </w:rPr>
        <w:t>2400</w:t>
      </w:r>
      <w:r w:rsidRPr="005B0EE9">
        <w:rPr>
          <w:rFonts w:hint="eastAsia"/>
          <w:szCs w:val="21"/>
        </w:rPr>
        <w:t>余台电子书阅读器的外借服务，可在上海新华传媒连锁有限公司、上海上图书店、上海季风书园等</w:t>
      </w:r>
      <w:r w:rsidRPr="005B0EE9">
        <w:rPr>
          <w:rFonts w:hint="eastAsia"/>
          <w:szCs w:val="21"/>
        </w:rPr>
        <w:t>100</w:t>
      </w:r>
      <w:r w:rsidRPr="005B0EE9">
        <w:rPr>
          <w:rFonts w:hint="eastAsia"/>
          <w:szCs w:val="21"/>
        </w:rPr>
        <w:t>余家书店内享受购买图书</w:t>
      </w:r>
      <w:r w:rsidRPr="005B0EE9">
        <w:rPr>
          <w:rFonts w:hint="eastAsia"/>
          <w:szCs w:val="21"/>
        </w:rPr>
        <w:t>9</w:t>
      </w:r>
      <w:r w:rsidRPr="005B0EE9">
        <w:rPr>
          <w:rFonts w:hint="eastAsia"/>
          <w:szCs w:val="21"/>
        </w:rPr>
        <w:t>折优惠。（上海市图书馆学会秘书处）</w:t>
      </w:r>
    </w:p>
    <w:p w:rsidR="00B60C8B" w:rsidRDefault="00B60C8B" w:rsidP="00B60C8B">
      <w:pPr>
        <w:spacing w:line="400" w:lineRule="exact"/>
        <w:ind w:firstLineChars="200" w:firstLine="560"/>
        <w:rPr>
          <w:rFonts w:ascii="仿宋_GB2312" w:eastAsia="仿宋_GB2312"/>
          <w:b/>
          <w:sz w:val="28"/>
          <w:szCs w:val="28"/>
        </w:rPr>
      </w:pP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b/>
          <w:sz w:val="24"/>
        </w:rPr>
        <w:t>四、“图书馆活动图辑”供稿要求</w:t>
      </w: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b/>
          <w:sz w:val="24"/>
        </w:rPr>
        <w:t>（一）图片内容</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反映全国各地图书馆界发生的重大事件、重要活动的图片。由国家图书馆，</w:t>
      </w:r>
      <w:r w:rsidRPr="008D3502">
        <w:rPr>
          <w:rFonts w:ascii="仿宋_GB2312" w:eastAsia="仿宋_GB2312" w:hint="eastAsia"/>
          <w:color w:val="000000"/>
          <w:sz w:val="24"/>
        </w:rPr>
        <w:t>中国图书馆学会及其分会，各省、自治区、直辖市图书馆学会组织供稿。</w:t>
      </w:r>
      <w:r w:rsidRPr="008D3502">
        <w:rPr>
          <w:rFonts w:ascii="仿宋_GB2312" w:eastAsia="仿宋_GB2312" w:hint="eastAsia"/>
          <w:sz w:val="24"/>
        </w:rPr>
        <w:t>每个供稿单位提供图片10-15张。</w:t>
      </w: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b/>
          <w:sz w:val="24"/>
        </w:rPr>
        <w:t>（二）图片质量</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lastRenderedPageBreak/>
        <w:t>图片选取要注重政治性、思想性与艺术性相结合。主题明确，清晰度高，每张</w:t>
      </w:r>
      <w:r w:rsidRPr="008D3502">
        <w:rPr>
          <w:rFonts w:ascii="仿宋_GB2312" w:eastAsia="仿宋_GB2312" w:hAnsi="宋体" w:cs="宋体" w:hint="eastAsia"/>
          <w:kern w:val="0"/>
          <w:sz w:val="24"/>
        </w:rPr>
        <w:t>图片分辨率350像素/英寸（dpi）</w:t>
      </w:r>
      <w:r w:rsidRPr="008D3502">
        <w:rPr>
          <w:rFonts w:ascii="宋体" w:hAnsi="宋体" w:cs="宋体" w:hint="eastAsia"/>
          <w:kern w:val="0"/>
          <w:sz w:val="24"/>
        </w:rPr>
        <w:t>、</w:t>
      </w:r>
      <w:r w:rsidRPr="008D3502">
        <w:rPr>
          <w:rFonts w:ascii="仿宋_GB2312" w:eastAsia="仿宋_GB2312" w:hAnsi="宋体" w:cs="宋体" w:hint="eastAsia"/>
          <w:kern w:val="0"/>
          <w:sz w:val="24"/>
        </w:rPr>
        <w:t>大于2M</w:t>
      </w:r>
      <w:r w:rsidRPr="008D3502">
        <w:rPr>
          <w:rFonts w:ascii="仿宋_GB2312" w:eastAsia="仿宋_GB2312" w:hint="eastAsia"/>
          <w:sz w:val="24"/>
        </w:rPr>
        <w:t>，不能提供从网页上直接下载的图片；图片应保持原有事实，不能经过人工合成。</w:t>
      </w: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b/>
          <w:sz w:val="24"/>
        </w:rPr>
        <w:t>（三）供稿方式</w:t>
      </w:r>
    </w:p>
    <w:p w:rsidR="00B60C8B" w:rsidRPr="008D3502" w:rsidRDefault="00B60C8B" w:rsidP="00B60C8B">
      <w:pPr>
        <w:spacing w:line="460" w:lineRule="exact"/>
        <w:ind w:firstLineChars="200" w:firstLine="480"/>
        <w:rPr>
          <w:rFonts w:ascii="仿宋_GB2312" w:eastAsia="仿宋_GB2312"/>
          <w:color w:val="000000"/>
          <w:sz w:val="24"/>
        </w:rPr>
      </w:pPr>
      <w:r w:rsidRPr="008D3502">
        <w:rPr>
          <w:rFonts w:ascii="仿宋_GB2312" w:eastAsia="仿宋_GB2312" w:hint="eastAsia"/>
          <w:sz w:val="24"/>
        </w:rPr>
        <w:t>图书馆活动图辑为年鉴的一个独立栏目，</w:t>
      </w:r>
      <w:r w:rsidRPr="008D3502">
        <w:rPr>
          <w:rFonts w:ascii="仿宋_GB2312" w:eastAsia="仿宋_GB2312" w:hint="eastAsia"/>
          <w:color w:val="000000"/>
          <w:sz w:val="24"/>
        </w:rPr>
        <w:t>各供稿组织单位应将图片以</w:t>
      </w:r>
      <w:r w:rsidRPr="008D3502">
        <w:rPr>
          <w:rFonts w:ascii="仿宋_GB2312" w:eastAsia="仿宋_GB2312" w:hint="eastAsia"/>
          <w:sz w:val="24"/>
        </w:rPr>
        <w:t>JPEG格式</w:t>
      </w:r>
      <w:r w:rsidRPr="008D3502">
        <w:rPr>
          <w:rFonts w:ascii="仿宋_GB2312" w:eastAsia="仿宋_GB2312" w:hint="eastAsia"/>
          <w:color w:val="000000"/>
          <w:sz w:val="24"/>
        </w:rPr>
        <w:t>统一存储在一个文件夹中，不要将图片插入文字稿件当中。每张图片的说明包括时间、地点、事由、人物等要素，所有图片说明集中存在一个word文件当中。</w:t>
      </w:r>
    </w:p>
    <w:p w:rsidR="00B60C8B" w:rsidRPr="008D3502" w:rsidRDefault="00B60C8B" w:rsidP="00B60C8B">
      <w:pPr>
        <w:spacing w:line="460" w:lineRule="exact"/>
        <w:ind w:firstLineChars="200" w:firstLine="480"/>
        <w:rPr>
          <w:rFonts w:ascii="仿宋_GB2312" w:eastAsia="仿宋_GB2312"/>
          <w:color w:val="000000"/>
          <w:sz w:val="24"/>
        </w:rPr>
      </w:pPr>
    </w:p>
    <w:p w:rsidR="00B60C8B" w:rsidRPr="008D3502" w:rsidRDefault="00B60C8B" w:rsidP="00B60C8B">
      <w:pPr>
        <w:spacing w:line="460" w:lineRule="exact"/>
        <w:ind w:firstLineChars="200" w:firstLine="480"/>
        <w:rPr>
          <w:rFonts w:ascii="华文中宋" w:eastAsia="华文中宋" w:hAnsi="华文中宋"/>
          <w:b/>
          <w:color w:val="000000"/>
          <w:sz w:val="24"/>
        </w:rPr>
      </w:pPr>
      <w:r w:rsidRPr="008D3502">
        <w:rPr>
          <w:rFonts w:ascii="仿宋_GB2312" w:eastAsia="仿宋_GB2312" w:hint="eastAsia"/>
          <w:b/>
          <w:sz w:val="24"/>
        </w:rPr>
        <w:t>五、</w:t>
      </w:r>
      <w:r w:rsidRPr="008D3502">
        <w:rPr>
          <w:rFonts w:ascii="仿宋_GB2312" w:eastAsia="仿宋_GB2312" w:hAnsi="华文中宋" w:hint="eastAsia"/>
          <w:b/>
          <w:color w:val="000000"/>
          <w:sz w:val="24"/>
        </w:rPr>
        <w:t>文字规范要求</w:t>
      </w: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b/>
          <w:sz w:val="24"/>
        </w:rPr>
        <w:t>（一）年鉴的文体与语体</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b/>
          <w:sz w:val="24"/>
        </w:rPr>
        <w:t>1.文体。</w:t>
      </w:r>
      <w:r w:rsidRPr="008D3502">
        <w:rPr>
          <w:rFonts w:ascii="仿宋_GB2312" w:eastAsia="仿宋_GB2312" w:hint="eastAsia"/>
          <w:sz w:val="24"/>
        </w:rPr>
        <w:t>年鉴的文稿应采用纪实性较强的说明文体和记叙文体写作，以说明文为主。说明文体主要用于介绍基本情况、综述主要成就、披露存在问题、解说事物、阐明事理、简介人物的条目或文章。记叙文体主要用于记叙业绩、事件、会议、活动的条目或文章。不能使用工作总结、报告、新闻报道等文体。</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b/>
          <w:sz w:val="24"/>
        </w:rPr>
        <w:t>2.语体。</w:t>
      </w:r>
      <w:r w:rsidRPr="008D3502">
        <w:rPr>
          <w:rFonts w:ascii="仿宋_GB2312" w:eastAsia="仿宋_GB2312" w:hint="eastAsia"/>
          <w:sz w:val="24"/>
        </w:rPr>
        <w:t>年鉴的文稿应采用公报语体，以客观、准确、简明、严谨、平实的语言记述内容。要实事求是，直陈其事，不加任何议论、抒情、描写、褒贬，不使用感情色彩强烈的词语，杜绝假话套话和虚浮、溢美之词。</w:t>
      </w: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b/>
          <w:sz w:val="24"/>
        </w:rPr>
        <w:t>（二）条目的标题与释文（正文）</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b/>
          <w:sz w:val="24"/>
        </w:rPr>
        <w:t>1.条目的标题。</w:t>
      </w:r>
      <w:r w:rsidRPr="008D3502">
        <w:rPr>
          <w:rFonts w:ascii="仿宋_GB2312" w:eastAsia="仿宋_GB2312" w:hint="eastAsia"/>
          <w:sz w:val="24"/>
        </w:rPr>
        <w:t>条目是年鉴的主体，条目的标题则是条目内容的焦点，是读者检索资料、获取信息的路标。条目标题的规范要求包括：</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①标题应言简意赅，精确标引，揭示的事实信息要完整具体，使人能根据标题了解条目的大致内容。中间不用逗号、分号；不能与释文内容脱节，避免出现题文不符、大标题小内容或小标题大内容。</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②会议、活动、科研成果或文件名称在标题中可以简化，但不能改变原意，释文里首次出现要使用全称。</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③体现释文内容的主题词尽量前置，以便检索。</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b/>
          <w:sz w:val="24"/>
        </w:rPr>
        <w:t>2.条目的释文。</w:t>
      </w:r>
      <w:r w:rsidRPr="008D3502">
        <w:rPr>
          <w:rFonts w:ascii="仿宋_GB2312" w:eastAsia="仿宋_GB2312" w:hint="eastAsia"/>
          <w:sz w:val="24"/>
        </w:rPr>
        <w:t>条目释文的写作原则包括：</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①开门见山，具体直观。以说明文来展现事物，释解事理。无需抒情感怀、穿靴戴帽（即不用导语、结语），忌用空话套话和夸张手法、虚拟臆测。</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lastRenderedPageBreak/>
        <w:t>②实事求是，客观公正。用事实说话，寓观点于叙事之中，使读者从中获得信息、得出结论。避免出现颂扬性或批判性语句，避免政治宣传倾向，不要妄加评论和分析。</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③重点突出，结构完整。条目释文要着重介绍大事、要事、新事、特事，避免罗列过程、记流水账和细节描述。每个条目的内容要素事主、时间、地点、事情经过、原因、结果等缺一不可。</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④文字精炼，数字准确。在能够准确表达意思的情况下，尽可能用最短的篇幅陈述事实，做到用词恰当，逻辑严密。统计数据以统计部门或主管单位公布的数字为准，有疑问的数据一定要核实，在与往年数据进行对比时不能出现前后矛盾。</w:t>
      </w: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b/>
          <w:sz w:val="24"/>
        </w:rPr>
        <w:t>（三）行文表述</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1.年鉴的文稿要使用现代汉语书面语，不使用文言文或半文半白的语句以及口语、方言俚语。严格使用规范汉字，一般不使用繁体字和异体字，但涉及古代人名、地名、书名等必须使用繁体字、异体字时，要在字后注明。</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2.少用附加句。年鉴文稿要简练，字字落实。多短句，少长句；多主谓句，少定语、状语、补语等附加成分；多实词，少副词、助词、形容词、感叹词等。</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3.少用“了”字句和“已”字句。“了”和“已”都表示某一动作或某项工作已经发生，而年鉴记述的就是已发生的事情，所以“了”和“已”都可以省略。</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4.少用“为”字句。“为”字句常在总结、报告的导语或结语中出现，如“为了……”“总阅览量为”等，年鉴文稿应减少这种公文写作的影响，使语句更加紧密。</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5.少用“对”字句。“对”字句在一般文稿中使用较多，但不宜在年鉴文稿中过多出现，容易造成句式古板，句子冗长。如“对读者服务工作进行了检查”可改成“检查读者服务工作”。</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6.标题分级。一级标题：一、二、三……；二级标题：（一）（二）（三）……；三级标题：</w:t>
      </w:r>
      <w:smartTag w:uri="urn:schemas-microsoft-com:office:smarttags" w:element="chsdate">
        <w:smartTagPr>
          <w:attr w:name="Year" w:val="1899"/>
          <w:attr w:name="Month" w:val="12"/>
          <w:attr w:name="Day" w:val="30"/>
          <w:attr w:name="IsLunarDate" w:val="False"/>
          <w:attr w:name="IsROCDate" w:val="False"/>
        </w:smartTagPr>
        <w:r w:rsidRPr="008D3502">
          <w:rPr>
            <w:rFonts w:ascii="仿宋_GB2312" w:eastAsia="仿宋_GB2312" w:hint="eastAsia"/>
            <w:sz w:val="24"/>
          </w:rPr>
          <w:t>1. 2. 3</w:t>
        </w:r>
      </w:smartTag>
      <w:r w:rsidRPr="008D3502">
        <w:rPr>
          <w:rFonts w:ascii="仿宋_GB2312" w:eastAsia="仿宋_GB2312" w:hint="eastAsia"/>
          <w:sz w:val="24"/>
        </w:rPr>
        <w:t>.……；四级标题：（1）（2）（3）……。</w:t>
      </w: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b/>
          <w:sz w:val="24"/>
        </w:rPr>
        <w:t>（四）称谓表述</w:t>
      </w: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sz w:val="24"/>
        </w:rPr>
        <w:t xml:space="preserve">1.一律使用第三人称，不用第一人称，如不能使用“我省”“我馆”“我会”。 </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2.人物直接称其姓名，后面不加“同志”、“先生”、“女士”等称谓（国际友人或著名人士例外）。需要说明职务、职称时可加在姓名之前，如“馆长</w:t>
      </w:r>
      <w:r w:rsidRPr="008D3502">
        <w:rPr>
          <w:rFonts w:ascii="仿宋_GB2312" w:eastAsia="仿宋_GB2312" w:hAnsi="仿宋_GB2312" w:hint="eastAsia"/>
          <w:sz w:val="24"/>
        </w:rPr>
        <w:t>XXX</w:t>
      </w:r>
      <w:r w:rsidRPr="008D3502">
        <w:rPr>
          <w:rFonts w:ascii="仿宋_GB2312" w:eastAsia="仿宋_GB2312" w:hint="eastAsia"/>
          <w:sz w:val="24"/>
        </w:rPr>
        <w:t>”“研究馆员XXX”。在同一条目中，人物的职务、职称只需出现一次，以后可以省略。</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lastRenderedPageBreak/>
        <w:t>3.机关、企事业单位、会议、组织、机构、项目、成果等名称第一次出现要写全称（“中共中央”“中共X省委”“市政府”等常用简称除外）,第二次出现时可以使用简称。简称以通用和规范为原则，不能使用表达不确切的简称，如“中共十七届六中全会”不能简称为“六中全会”，“XX省文化厅”不能简称为“省厅”。某些简称在首次使用时应加括号具体说明，如“XXXXXXXXX（以下简称XXX）”。</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4.行政区划“省、自治区、直辖市”按顺序应简称为“省（区、市）”；并列关系后用括号，如“地（市）”“厅（局）”“区（县）”“乡（镇）”。</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5.外国的人名、地名、机构名等以新华通讯社的译名为准，如没有则使用国内通用译名，在其后以括号形式注明相对应的外文。外文书写要用正体，分清大小写，如“国际图书馆协会联合会（IFLA）”。</w:t>
      </w: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b/>
          <w:sz w:val="24"/>
        </w:rPr>
        <w:t>（五）时间表述</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1.时间用语要明确，要使用准确的年、月、日，不能使用模糊不清的时间代词，如“今年”“去年”“最近”“近日”“目前”“至今”“近年来”等。</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2.公历世纪、年代、年、月、日、时、分等一律用阿拉伯数字表述，如“20世纪90年代”“2011年12月1日”“9时30分”等。专用名词、习惯用语、星期等需用汉字表述，如“党的十七大”“市人大五届二次会议”“星期五”等。</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3.年份一律用全称，如“2010年”不能简写为“10年”。同一文稿中年份已在前文中提到的，后文不必重复出现，可使用“年内”“全年”的提法，也可以直接写出“X月”或“X月X日”。</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4.当年数据与上一年全年相比一律用“比XXXX年”（标明具体年份）表述，与上一年的同一时期相比用“同比”表述。</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5.用月和日表示的历史著名事件、纪念日，应用间隔号“</w:t>
      </w:r>
      <w:r w:rsidRPr="008D3502">
        <w:rPr>
          <w:rFonts w:ascii="仿宋_GB2312" w:eastAsia="仿宋_GB2312" w:hint="eastAsia"/>
          <w:b/>
          <w:sz w:val="24"/>
        </w:rPr>
        <w:t>·</w:t>
      </w:r>
      <w:r w:rsidRPr="008D3502">
        <w:rPr>
          <w:rFonts w:ascii="仿宋_GB2312" w:eastAsia="仿宋_GB2312" w:hint="eastAsia"/>
          <w:sz w:val="24"/>
        </w:rPr>
        <w:t xml:space="preserve"> ”将月和日隔开并加引号，如“一二</w:t>
      </w:r>
      <w:r w:rsidRPr="008D3502">
        <w:rPr>
          <w:rFonts w:ascii="仿宋_GB2312" w:eastAsia="仿宋_GB2312" w:hint="eastAsia"/>
          <w:b/>
          <w:sz w:val="24"/>
        </w:rPr>
        <w:t>·</w:t>
      </w:r>
      <w:r w:rsidRPr="008D3502">
        <w:rPr>
          <w:rFonts w:ascii="仿宋_GB2312" w:eastAsia="仿宋_GB2312" w:hint="eastAsia"/>
          <w:sz w:val="24"/>
        </w:rPr>
        <w:t>九”运动、“4</w:t>
      </w:r>
      <w:r w:rsidRPr="008D3502">
        <w:rPr>
          <w:rFonts w:ascii="仿宋_GB2312" w:eastAsia="仿宋_GB2312" w:hint="eastAsia"/>
          <w:b/>
          <w:sz w:val="24"/>
        </w:rPr>
        <w:t>·</w:t>
      </w:r>
      <w:r w:rsidRPr="008D3502">
        <w:rPr>
          <w:rFonts w:ascii="仿宋_GB2312" w:eastAsia="仿宋_GB2312" w:hint="eastAsia"/>
          <w:sz w:val="24"/>
        </w:rPr>
        <w:t>23”世界读书日等；用月和日表示的节日，不用间隔号但加引号，如“五一”“六一”儿童节等。</w:t>
      </w: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b/>
          <w:sz w:val="24"/>
        </w:rPr>
        <w:t>（六）数字表述</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1.文稿中的数字表达除特殊情况外应尽量使用阿拉伯数字，如“59人次”“1253件”“896平方米”“45%”“600万元”等。但一般记叙文中的数字，或者不表示科学计量和不具有统计意义数字中的一位数，应使用汉字，如 “一个人”“‘十二五’规划”“三条意见”等。</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2.尽量少使用约数，如需要使用时可用“约、左右、上下、多、余”等表示，</w:t>
      </w:r>
      <w:r w:rsidRPr="008D3502">
        <w:rPr>
          <w:rFonts w:ascii="仿宋_GB2312" w:eastAsia="仿宋_GB2312" w:hint="eastAsia"/>
          <w:sz w:val="24"/>
        </w:rPr>
        <w:lastRenderedPageBreak/>
        <w:t>但不能叠用，如可用“100多人”“约900字”，而不能用“100多人左右”“约900余字”。用小数表示的数据，不能使用“多”或“余”，如“2.6万多人次”“馆藏文献23.5万余册”当中的“多”“余”要去掉。</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3.表示数值范围的数字，应统一使用波浪号“～”，而且两个连用的数值之间不能省略计量单位，如“5%～10%”“25万元～30万元”不能写成“5～10%”“25～30万元”。</w:t>
      </w:r>
    </w:p>
    <w:p w:rsidR="00B60C8B" w:rsidRPr="008D3502" w:rsidRDefault="00B60C8B" w:rsidP="00B60C8B">
      <w:pPr>
        <w:spacing w:line="460" w:lineRule="exact"/>
        <w:ind w:firstLineChars="200" w:firstLine="480"/>
        <w:rPr>
          <w:rFonts w:ascii="仿宋_GB2312" w:eastAsia="仿宋_GB2312"/>
          <w:sz w:val="24"/>
        </w:rPr>
      </w:pPr>
      <w:r w:rsidRPr="008D3502">
        <w:rPr>
          <w:rFonts w:ascii="仿宋_GB2312" w:eastAsia="仿宋_GB2312" w:hint="eastAsia"/>
          <w:sz w:val="24"/>
        </w:rPr>
        <w:t>4.文稿中的计量单位要严格使用公制，使用时要坚持全书统一或局部一致的原则。正文中涉及的计量单位用中文名称表示，而不用外文符号，如“200平方米”不能写成“200</w:t>
      </w:r>
      <w:r w:rsidRPr="008D3502">
        <w:rPr>
          <w:rFonts w:ascii="宋体" w:hAnsi="宋体" w:cs="宋体" w:hint="eastAsia"/>
          <w:sz w:val="24"/>
        </w:rPr>
        <w:t>㎡</w:t>
      </w:r>
      <w:r w:rsidRPr="008D3502">
        <w:rPr>
          <w:rFonts w:ascii="仿宋_GB2312" w:eastAsia="仿宋_GB2312" w:hint="eastAsia"/>
          <w:sz w:val="24"/>
        </w:rPr>
        <w:t>”;统计表中的计量单位一般用中文名称，必要时可使用外文符号，但同一表格中的用法要保持一致。</w:t>
      </w:r>
    </w:p>
    <w:p w:rsidR="00B60C8B" w:rsidRPr="008D3502" w:rsidRDefault="00B60C8B" w:rsidP="00B60C8B">
      <w:pPr>
        <w:spacing w:line="460" w:lineRule="exact"/>
        <w:ind w:firstLineChars="200" w:firstLine="480"/>
        <w:rPr>
          <w:rFonts w:ascii="仿宋_GB2312" w:eastAsia="仿宋_GB2312"/>
          <w:b/>
          <w:sz w:val="24"/>
        </w:rPr>
      </w:pPr>
      <w:r w:rsidRPr="008D3502">
        <w:rPr>
          <w:rFonts w:ascii="仿宋_GB2312" w:eastAsia="仿宋_GB2312" w:hint="eastAsia"/>
          <w:b/>
          <w:sz w:val="24"/>
        </w:rPr>
        <w:t>（七）标点符号</w:t>
      </w:r>
    </w:p>
    <w:p w:rsidR="008153F0" w:rsidRPr="00B60C8B" w:rsidRDefault="00B60C8B" w:rsidP="00B60C8B">
      <w:pPr>
        <w:spacing w:line="460" w:lineRule="exact"/>
        <w:ind w:firstLineChars="200" w:firstLine="480"/>
      </w:pPr>
      <w:r w:rsidRPr="008D3502">
        <w:rPr>
          <w:rFonts w:ascii="仿宋_GB2312" w:eastAsia="仿宋_GB2312" w:hint="eastAsia"/>
          <w:sz w:val="24"/>
        </w:rPr>
        <w:t>文稿中各种会议、论坛、展览会的名称一般不加任何标点符号。书名、文章名、文件名、报告名、法律法规名、报刊名等应加书名号“《》”，不能用引号；非文化精神产品，如课题名、课程名、证书名、奖项名等不能加书名号。</w:t>
      </w:r>
    </w:p>
    <w:sectPr w:rsidR="008153F0" w:rsidRPr="00B60C8B" w:rsidSect="00C168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0C8B"/>
    <w:rsid w:val="008153F0"/>
    <w:rsid w:val="00B60C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C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1688</Words>
  <Characters>9623</Characters>
  <Application>Microsoft Office Word</Application>
  <DocSecurity>0</DocSecurity>
  <Lines>80</Lines>
  <Paragraphs>22</Paragraphs>
  <ScaleCrop>false</ScaleCrop>
  <Company/>
  <LinksUpToDate>false</LinksUpToDate>
  <CharactersWithSpaces>11289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2019-03-18T02:50:00Z</dcterms:created>
  <dcterms:modified xsi:type="dcterms:W3CDTF">2019-03-18T02:51:00Z</dcterms:modified>
</cp:coreProperties>
</file>